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  <w:t>重庆市大渡口区市场监督管理局</w:t>
      </w:r>
    </w:p>
    <w:p>
      <w:pPr>
        <w:widowControl/>
        <w:spacing w:line="560" w:lineRule="exact"/>
        <w:jc w:val="center"/>
        <w:rPr>
          <w:rFonts w:ascii="宋体" w:hAnsi="宋体"/>
          <w:b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  <w:t>关于对医疗器械经营企业许可变更事项的公示</w:t>
      </w:r>
    </w:p>
    <w:p>
      <w:pPr>
        <w:widowControl/>
        <w:spacing w:beforeLines="50" w:afterLines="50" w:line="240" w:lineRule="atLeast"/>
        <w:jc w:val="center"/>
        <w:rPr>
          <w:rFonts w:ascii="方正仿宋_GBK" w:hAnsi="方正仿宋_GBK" w:eastAsia="方正仿宋_GBK" w:cs="方正仿宋_GBK"/>
          <w:color w:val="000000"/>
          <w:w w:val="9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〔2020〕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13</w:t>
      </w:r>
      <w:r>
        <w:rPr>
          <w:rFonts w:hint="eastAsia" w:ascii="方正仿宋_GBK" w:hAnsi="方正仿宋_GBK" w:eastAsia="方正仿宋_GBK" w:cs="方正仿宋_GBK"/>
          <w:color w:val="000000"/>
          <w:w w:val="90"/>
          <w:kern w:val="0"/>
          <w:sz w:val="28"/>
          <w:szCs w:val="28"/>
        </w:rPr>
        <w:t>号</w:t>
      </w:r>
    </w:p>
    <w:p>
      <w:pPr>
        <w:spacing w:line="480" w:lineRule="exact"/>
        <w:ind w:firstLine="705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根据《行政许可法》的要求，现对医疗器械经营企业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重庆亘岳生物科技有限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公司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申请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有关许可事项变更公示如下，公示期限3天，请社会各界予以监督。</w:t>
      </w:r>
    </w:p>
    <w:p>
      <w:pPr>
        <w:spacing w:line="480" w:lineRule="exact"/>
        <w:ind w:firstLine="705"/>
        <w:jc w:val="left"/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eastAsia="zh-CN"/>
        </w:rPr>
        <w:t>经营范围变更：</w:t>
      </w:r>
    </w:p>
    <w:p>
      <w:pPr>
        <w:spacing w:line="480" w:lineRule="exact"/>
        <w:ind w:firstLine="843" w:firstLineChars="300"/>
        <w:jc w:val="left"/>
        <w:rPr>
          <w:rFonts w:hint="eastAsia" w:ascii="方正仿宋_GBK" w:hAnsi="方正仿宋_GBK" w:eastAsia="方正仿宋_GBK" w:cs="方正仿宋_GBK"/>
          <w:b/>
          <w:bCs/>
          <w:sz w:val="28"/>
          <w:szCs w:val="28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u w:val="none"/>
          <w:lang w:eastAsia="zh-CN"/>
        </w:rPr>
        <w:t>原经营范围：</w:t>
      </w:r>
      <w:bookmarkStart w:id="0" w:name="_GoBack"/>
      <w:bookmarkEnd w:id="0"/>
    </w:p>
    <w:p>
      <w:pPr>
        <w:spacing w:line="480" w:lineRule="exact"/>
        <w:ind w:firstLine="843" w:firstLineChars="300"/>
        <w:jc w:val="left"/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u w:val="none"/>
          <w:lang w:val="en-US" w:eastAsia="zh-CN"/>
        </w:rPr>
        <w:t>2002年分类目录: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single"/>
          <w:lang w:val="en-US" w:eastAsia="zh-CN"/>
        </w:rPr>
        <w:t>6815注射穿刺器械、6825医用高频仪器设备、6840临床检验分析仪器及诊断试剂（诊断试剂需低温冷藏运输贮存）、6854手术室、急救室、诊疗室设备及器具、6864医用卫生材料及敷料、6866医用高分子材料及制品。</w:t>
      </w:r>
    </w:p>
    <w:p>
      <w:pPr>
        <w:spacing w:line="480" w:lineRule="exact"/>
        <w:ind w:firstLine="843" w:firstLineChars="300"/>
        <w:jc w:val="left"/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u w:val="none"/>
          <w:lang w:val="en-US" w:eastAsia="zh-CN"/>
        </w:rPr>
        <w:t>2017年分类目录 ：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single"/>
          <w:lang w:val="en-US" w:eastAsia="zh-CN"/>
        </w:rPr>
        <w:t>01有源手术器械、08呼吸、麻醉和急救器械、10输血、透析和体外循环器械、14注输、护理和防护器械、22临床检验器械、6840体外诊断试剂</w:t>
      </w:r>
    </w:p>
    <w:p>
      <w:pPr>
        <w:spacing w:line="480" w:lineRule="exact"/>
        <w:ind w:firstLine="843" w:firstLineChars="300"/>
        <w:jc w:val="left"/>
        <w:rPr>
          <w:rFonts w:hint="eastAsia" w:ascii="方正仿宋_GBK" w:hAnsi="方正仿宋_GBK" w:eastAsia="方正仿宋_GBK" w:cs="方正仿宋_GBK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u w:val="none"/>
          <w:lang w:val="en-US" w:eastAsia="zh-CN"/>
        </w:rPr>
        <w:t>现经营范围：</w:t>
      </w:r>
    </w:p>
    <w:p>
      <w:pPr>
        <w:spacing w:line="480" w:lineRule="exact"/>
        <w:ind w:firstLine="843" w:firstLineChars="300"/>
        <w:jc w:val="left"/>
        <w:rPr>
          <w:rFonts w:hint="eastAsia" w:ascii="方正仿宋_GBK" w:hAnsi="方正仿宋_GBK" w:eastAsia="方正仿宋_GBK" w:cs="方正仿宋_GBK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u w:val="none"/>
          <w:lang w:val="en-US" w:eastAsia="zh-CN"/>
        </w:rPr>
        <w:t>2002年分类目录：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single"/>
          <w:lang w:val="en-US" w:eastAsia="zh-CN"/>
        </w:rPr>
        <w:t>6815注射穿刺器械、6821医用电子仪器设备、6825医用高频仪器设备、6840临床检验分析仪器及诊断试剂（诊断试剂需低温冷藏运输贮存）、6854手术室、急救室、诊疗室设备及器具、6864医用卫生材料及敷料、6866医用高分子材料及制品。</w:t>
      </w:r>
    </w:p>
    <w:p>
      <w:pPr>
        <w:spacing w:line="480" w:lineRule="exact"/>
        <w:ind w:firstLine="843" w:firstLineChars="300"/>
        <w:jc w:val="left"/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u w:val="none"/>
          <w:lang w:val="en-US" w:eastAsia="zh-CN"/>
        </w:rPr>
        <w:t>2017年分类目录 ：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single"/>
          <w:lang w:val="en-US" w:eastAsia="zh-CN"/>
        </w:rPr>
        <w:t>01有源手术器械、07医用诊察和监护器械、08呼吸、麻醉和急救器械、10输血、透析和体外循环器械、14注输、护理和防护器械、22临床检验器械、6840体外诊断试剂</w:t>
      </w:r>
    </w:p>
    <w:p>
      <w:pPr>
        <w:spacing w:line="480" w:lineRule="exact"/>
        <w:ind w:firstLine="843" w:firstLineChars="300"/>
        <w:jc w:val="left"/>
        <w:rPr>
          <w:rStyle w:val="6"/>
          <w:rFonts w:ascii="方正仿宋_GBK" w:hAnsi="方正仿宋_GBK" w:eastAsia="方正仿宋_GBK" w:cs="方正仿宋_GBK"/>
          <w:b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监督电话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：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single"/>
        </w:rPr>
        <w:t xml:space="preserve">023-68542880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 　</w:t>
      </w:r>
    </w:p>
    <w:p>
      <w:pPr>
        <w:spacing w:line="480" w:lineRule="exact"/>
        <w:jc w:val="left"/>
        <w:rPr>
          <w:bCs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28"/>
          <w:szCs w:val="28"/>
        </w:rPr>
        <w:t xml:space="preserve">                       重庆市大渡口区市场监督管理局</w:t>
      </w:r>
    </w:p>
    <w:p>
      <w:pPr>
        <w:spacing w:line="480" w:lineRule="exact"/>
        <w:jc w:val="left"/>
        <w:rPr>
          <w:sz w:val="28"/>
          <w:szCs w:val="28"/>
        </w:rPr>
      </w:pPr>
      <w:r>
        <w:rPr>
          <w:rStyle w:val="6"/>
          <w:rFonts w:hint="eastAsia" w:ascii="方正仿宋_GBK" w:hAnsi="方正仿宋_GBK" w:eastAsia="方正仿宋_GBK" w:cs="方正仿宋_GBK"/>
          <w:b w:val="0"/>
          <w:sz w:val="28"/>
          <w:szCs w:val="28"/>
        </w:rPr>
        <w:t xml:space="preserve">                              2020年</w:t>
      </w:r>
      <w:r>
        <w:rPr>
          <w:rStyle w:val="6"/>
          <w:rFonts w:hint="eastAsia" w:ascii="方正仿宋_GBK" w:hAnsi="方正仿宋_GBK" w:eastAsia="方正仿宋_GBK" w:cs="方正仿宋_GBK"/>
          <w:b w:val="0"/>
          <w:sz w:val="28"/>
          <w:szCs w:val="28"/>
          <w:lang w:val="en-US" w:eastAsia="zh-CN"/>
        </w:rPr>
        <w:t>7</w:t>
      </w:r>
      <w:r>
        <w:rPr>
          <w:rStyle w:val="6"/>
          <w:rFonts w:hint="eastAsia" w:ascii="方正仿宋_GBK" w:hAnsi="方正仿宋_GBK" w:eastAsia="方正仿宋_GBK" w:cs="方正仿宋_GBK"/>
          <w:b w:val="0"/>
          <w:sz w:val="28"/>
          <w:szCs w:val="28"/>
        </w:rPr>
        <w:t>月</w:t>
      </w:r>
      <w:r>
        <w:rPr>
          <w:rStyle w:val="6"/>
          <w:rFonts w:hint="eastAsia" w:ascii="方正仿宋_GBK" w:hAnsi="方正仿宋_GBK" w:eastAsia="方正仿宋_GBK" w:cs="方正仿宋_GBK"/>
          <w:b w:val="0"/>
          <w:sz w:val="28"/>
          <w:szCs w:val="28"/>
          <w:lang w:val="en-US" w:eastAsia="zh-CN"/>
        </w:rPr>
        <w:t>6</w:t>
      </w:r>
      <w:r>
        <w:rPr>
          <w:rStyle w:val="6"/>
          <w:rFonts w:hint="eastAsia" w:ascii="方正仿宋_GBK" w:hAnsi="方正仿宋_GBK" w:eastAsia="方正仿宋_GBK" w:cs="方正仿宋_GBK"/>
          <w:b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5EB"/>
    <w:rsid w:val="00001D65"/>
    <w:rsid w:val="0007728B"/>
    <w:rsid w:val="00195B2A"/>
    <w:rsid w:val="00383E94"/>
    <w:rsid w:val="00475A10"/>
    <w:rsid w:val="00515EF9"/>
    <w:rsid w:val="007A3755"/>
    <w:rsid w:val="00A40B42"/>
    <w:rsid w:val="00AF3D2F"/>
    <w:rsid w:val="00B61E62"/>
    <w:rsid w:val="00F275EB"/>
    <w:rsid w:val="0C42233B"/>
    <w:rsid w:val="0EC578D9"/>
    <w:rsid w:val="272D3672"/>
    <w:rsid w:val="37917A1B"/>
    <w:rsid w:val="3EAD5BC5"/>
    <w:rsid w:val="4351587E"/>
    <w:rsid w:val="49EA12A9"/>
    <w:rsid w:val="4C831E93"/>
    <w:rsid w:val="58891E30"/>
    <w:rsid w:val="5E54385D"/>
    <w:rsid w:val="5ED2189E"/>
    <w:rsid w:val="610536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59</Words>
  <Characters>338</Characters>
  <Lines>2</Lines>
  <Paragraphs>1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2020-02-25T02:20:00Z</dcterms:created>
  <dc:creator>Administrator</dc:creator>
  <cp:lastModifiedBy>Administrator</cp:lastModifiedBy>
  <cp:lastPrinted>2020-07-06T07:29:00Z</cp:lastPrinted>
  <dcterms:modified xsi:type="dcterms:W3CDTF">2020-07-06T07:44:57Z</dcterms:modified>
  <dc:title>重庆市大渡口区市场监督管理局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