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99E76">
      <w:pPr>
        <w:spacing w:after="0"/>
        <w:rPr>
          <w:rFonts w:ascii="Times New Roman" w:hAnsi="Times New Roman" w:eastAsia="方正黑体_GBK"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bCs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4</w:t>
      </w:r>
    </w:p>
    <w:p w14:paraId="41D34009"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4"/>
        <w:tblW w:w="10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83"/>
      </w:tblGrid>
      <w:tr w14:paraId="642C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exact"/>
          <w:jc w:val="center"/>
        </w:trPr>
        <w:tc>
          <w:tcPr>
            <w:tcW w:w="1824" w:type="dxa"/>
            <w:vAlign w:val="center"/>
          </w:tcPr>
          <w:p w14:paraId="05B86B0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 w14:paraId="07FD4760">
            <w:pPr>
              <w:spacing w:after="0" w:line="300" w:lineRule="exact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大渡口职高毕业的他，打造了《哪吒2》的高光片段！</w:t>
            </w:r>
          </w:p>
          <w:p w14:paraId="65FE0071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7D8AE5A0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377" w:type="dxa"/>
            <w:gridSpan w:val="3"/>
            <w:vAlign w:val="center"/>
          </w:tcPr>
          <w:p w14:paraId="41E73678">
            <w:pPr>
              <w:spacing w:after="0" w:line="300" w:lineRule="exact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通讯</w:t>
            </w:r>
          </w:p>
        </w:tc>
      </w:tr>
      <w:tr w14:paraId="45E2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  <w:jc w:val="center"/>
        </w:trPr>
        <w:tc>
          <w:tcPr>
            <w:tcW w:w="1824" w:type="dxa"/>
            <w:vMerge w:val="restart"/>
            <w:vAlign w:val="center"/>
          </w:tcPr>
          <w:p w14:paraId="1E5BB6D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1B91C26E">
            <w:pPr>
              <w:spacing w:after="0" w:line="300" w:lineRule="exact"/>
              <w:rPr>
                <w:rFonts w:hint="default" w:ascii="Times New Roman" w:hAnsi="Times New Roman" w:eastAsia="华文中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2445字</w:t>
            </w:r>
          </w:p>
        </w:tc>
        <w:tc>
          <w:tcPr>
            <w:tcW w:w="1697" w:type="dxa"/>
            <w:gridSpan w:val="3"/>
            <w:vAlign w:val="center"/>
          </w:tcPr>
          <w:p w14:paraId="533649D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377" w:type="dxa"/>
            <w:gridSpan w:val="3"/>
            <w:vAlign w:val="center"/>
          </w:tcPr>
          <w:p w14:paraId="332BA52E">
            <w:pPr>
              <w:spacing w:after="0" w:line="260" w:lineRule="exact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</w:p>
        </w:tc>
      </w:tr>
      <w:tr w14:paraId="2BC0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1824" w:type="dxa"/>
            <w:vMerge w:val="continue"/>
            <w:vAlign w:val="center"/>
          </w:tcPr>
          <w:p w14:paraId="2099064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3E8759F3"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01A02A8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377" w:type="dxa"/>
            <w:gridSpan w:val="3"/>
            <w:vAlign w:val="center"/>
          </w:tcPr>
          <w:p w14:paraId="49CFDB7B">
            <w:pPr>
              <w:spacing w:after="0" w:line="300" w:lineRule="exact"/>
              <w:rPr>
                <w:rFonts w:hint="eastAsia" w:ascii="Times New Roman" w:hAnsi="Times New Roman" w:eastAsia="宋体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中文</w:t>
            </w:r>
          </w:p>
        </w:tc>
      </w:tr>
      <w:tr w14:paraId="01C3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 w14:paraId="3752456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 w14:paraId="326E2618"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 w14:paraId="406FE7B6">
            <w:pPr>
              <w:spacing w:after="0" w:line="300" w:lineRule="exact"/>
              <w:rPr>
                <w:rFonts w:hint="eastAsia" w:ascii="Times New Roman" w:hAnsi="Times New Roman" w:eastAsia="方正仿宋_GBK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黄兰清</w:t>
            </w:r>
          </w:p>
        </w:tc>
        <w:tc>
          <w:tcPr>
            <w:tcW w:w="1129" w:type="dxa"/>
            <w:gridSpan w:val="2"/>
            <w:vAlign w:val="center"/>
          </w:tcPr>
          <w:p w14:paraId="0A0BC40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5074" w:type="dxa"/>
            <w:gridSpan w:val="6"/>
            <w:vAlign w:val="center"/>
          </w:tcPr>
          <w:p w14:paraId="60B43FF9">
            <w:pPr>
              <w:spacing w:after="0" w:line="300" w:lineRule="exact"/>
              <w:rPr>
                <w:rFonts w:hint="eastAsia" w:ascii="Times New Roman" w:hAnsi="Times New Roman" w:eastAsia="方正仿宋_GBK"/>
                <w:w w:val="95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冯勇、杨蓉、师瑶、唐洪琼</w:t>
            </w:r>
          </w:p>
        </w:tc>
      </w:tr>
      <w:tr w14:paraId="7902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 w14:paraId="5BA7155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 w14:paraId="0A37CABF">
            <w:pPr>
              <w:spacing w:after="0" w:line="300" w:lineRule="exac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重庆市大渡口区融媒体中心</w:t>
            </w:r>
          </w:p>
        </w:tc>
        <w:tc>
          <w:tcPr>
            <w:tcW w:w="1129" w:type="dxa"/>
            <w:gridSpan w:val="2"/>
            <w:vAlign w:val="center"/>
          </w:tcPr>
          <w:p w14:paraId="5BCEFE42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5074" w:type="dxa"/>
            <w:gridSpan w:val="6"/>
            <w:vAlign w:val="center"/>
          </w:tcPr>
          <w:p w14:paraId="0487B036">
            <w:pPr>
              <w:spacing w:after="0" w:line="300" w:lineRule="exact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大渡口发布微信公众号</w:t>
            </w:r>
          </w:p>
        </w:tc>
      </w:tr>
      <w:tr w14:paraId="315B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 w14:paraId="79A4E88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 w14:paraId="1FA4C88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 w14:paraId="015EF515">
            <w:pPr>
              <w:spacing w:after="0"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BEDC6D5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5074" w:type="dxa"/>
            <w:gridSpan w:val="6"/>
            <w:vAlign w:val="center"/>
          </w:tcPr>
          <w:p w14:paraId="78DBE763">
            <w:pPr>
              <w:spacing w:after="0" w:line="300" w:lineRule="exac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2025年2月12日</w:t>
            </w:r>
          </w:p>
        </w:tc>
      </w:tr>
      <w:tr w14:paraId="313D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24" w:type="dxa"/>
            <w:vMerge w:val="restart"/>
            <w:vAlign w:val="center"/>
          </w:tcPr>
          <w:p w14:paraId="1F151595"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0A342D4C">
            <w:pPr>
              <w:spacing w:after="0" w:line="300" w:lineRule="exact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instrText xml:space="preserve"> HYPERLINK "https://mp.weixin.qq.com/s/bNVV5FI8g6dHWAQA--L8Kg" </w:instrTex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https://mp.weixin.qq.com/s/bNVV5FI8g6dHWAQA--L8Kg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fldChar w:fldCharType="end"/>
            </w:r>
          </w:p>
          <w:p w14:paraId="5B8D29FC">
            <w:pPr>
              <w:pStyle w:val="2"/>
              <w:rPr>
                <w:rFonts w:hint="eastAsia" w:eastAsia="仿宋_GB2312"/>
                <w:lang w:eastAsia="zh-CN"/>
              </w:rPr>
            </w:pPr>
          </w:p>
        </w:tc>
        <w:tc>
          <w:tcPr>
            <w:tcW w:w="5074" w:type="dxa"/>
            <w:gridSpan w:val="6"/>
            <w:vAlign w:val="center"/>
          </w:tcPr>
          <w:p w14:paraId="7DF6C453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77AD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exact"/>
          <w:jc w:val="center"/>
        </w:trPr>
        <w:tc>
          <w:tcPr>
            <w:tcW w:w="1824" w:type="dxa"/>
            <w:vMerge w:val="continue"/>
            <w:vAlign w:val="center"/>
          </w:tcPr>
          <w:p w14:paraId="34B8D241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21E725C5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5074" w:type="dxa"/>
            <w:gridSpan w:val="6"/>
            <w:vAlign w:val="center"/>
          </w:tcPr>
          <w:p w14:paraId="746FF220">
            <w:pPr>
              <w:spacing w:after="0" w:line="260" w:lineRule="exact"/>
              <w:rPr>
                <w:rFonts w:hint="eastAsia" w:ascii="Times New Roman" w:hAnsi="Times New Roman" w:eastAsia="宋体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/>
                <w:sz w:val="24"/>
                <w:szCs w:val="24"/>
                <w:lang w:eastAsia="zh-CN"/>
              </w:rPr>
              <w:t>☑</w:t>
            </w:r>
          </w:p>
        </w:tc>
      </w:tr>
      <w:tr w14:paraId="261B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824" w:type="dxa"/>
            <w:vAlign w:val="center"/>
          </w:tcPr>
          <w:p w14:paraId="2E2DA684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605" w:type="dxa"/>
            <w:gridSpan w:val="12"/>
            <w:vAlign w:val="center"/>
          </w:tcPr>
          <w:p w14:paraId="2E85DA22">
            <w:pPr>
              <w:spacing w:after="0" w:line="300" w:lineRule="exact"/>
              <w:ind w:firstLine="480" w:firstLineChars="200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本文首发挖掘《哪吒 2》幕后核心创作者、大渡口区旅游学校 2018 届毕业生孙毅远的成长故事，抢占国产动漫爆款背后平民英雄报道先机。作品以 25 岁职高毕业生的独特视角切入，通过陈塘关大战 10 秒镜头耗费一月打磨、哪吒转身动作修改上百次等鲜活细节，立体呈现其在动画制作中的匠心坚守。</w:t>
            </w:r>
          </w:p>
          <w:p w14:paraId="7E01A1FD">
            <w:pPr>
              <w:spacing w:after="0" w:line="300" w:lineRule="exact"/>
              <w:ind w:firstLine="480" w:firstLineChars="200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报道串联起孙毅远从大渡口旅游学校汲取专业养分，到本地企业历练，再跻身国家级动画项目的完整成长轨迹，展现他带领团队打造 15 分钟影片高光片段的专业实力，更折射出职业教育赋能青年追梦的时代价值。全文以小切口折射大主题，将个人奋斗与中国动漫崛起紧密结合，兼具新闻时效性与社会意义。</w:t>
            </w:r>
          </w:p>
          <w:p w14:paraId="398EEE67">
            <w:pPr>
              <w:spacing w:after="0" w:line="300" w:lineRule="exact"/>
              <w:ind w:firstLine="480" w:firstLineChars="200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作为首发报道，作品第一时间捕捉爆款背后的本土人才故事，用真实经历诠释 “细节决定成败” 的职业信念，既为幕后创作者发声，也为青年群体提供励志范本，实现新闻、传播与社会价值的有机统一。</w:t>
            </w:r>
          </w:p>
          <w:p w14:paraId="59775B78">
            <w:pPr>
              <w:spacing w:after="0" w:line="300" w:lineRule="exact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</w:p>
        </w:tc>
      </w:tr>
      <w:tr w14:paraId="7165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3" w:hRule="exact"/>
          <w:jc w:val="center"/>
        </w:trPr>
        <w:tc>
          <w:tcPr>
            <w:tcW w:w="1824" w:type="dxa"/>
            <w:vAlign w:val="center"/>
          </w:tcPr>
          <w:p w14:paraId="69F61783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605" w:type="dxa"/>
            <w:gridSpan w:val="12"/>
            <w:vAlign w:val="center"/>
          </w:tcPr>
          <w:p w14:paraId="65066A6F">
            <w:pPr>
              <w:spacing w:after="0" w:line="300" w:lineRule="exact"/>
              <w:ind w:firstLine="480" w:firstLineChars="200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该报道以大渡口区旅游学校 2018 届毕业生孙毅远参与《哪吒 2》高光片段制作为核心线索，生动展现了我区职教与产业精准对接的显著成效，成为 2025 年区域热门标杆报道。稿件首发后迅速引爆传播，在 “大渡口发布” 公众号收获 4.0 万阅读量与近 3000 人次互动，引发广泛社会关注。</w:t>
            </w:r>
          </w:p>
          <w:p w14:paraId="326AD3FF">
            <w:pPr>
              <w:spacing w:after="0" w:line="300" w:lineRule="exact"/>
              <w:ind w:firstLine="480" w:firstLineChars="200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报道凭借鲜活的人物故事和扎实的新闻素材，吸引人民网、光明网等中央及市级媒体主动跟进采访，进一步扩大了区域职教品牌的影响力。留言区满是正向反馈，既有重庆市旅游学校教师 “深感荣幸自豪” 的真情流露，也有市民 “大渡口出人才”的骄傲点赞，借势爆款 IP 热度强化了区域人才培育的良好口碑。</w:t>
            </w:r>
          </w:p>
          <w:p w14:paraId="71C24FE9">
            <w:pPr>
              <w:spacing w:after="0" w:line="300" w:lineRule="exact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以此为契机，后续推出 5 篇系列深度稿件，持续深挖职教赋能故事，引发 “为大渡口职教点赞”“我为母校自豪” 等热烈讨论。整个报道矩阵既放大了传播声量，更持续积累了区域职业教育品牌美誉度，让职教与产业精准对接的成效深入人心，为我区职业教育高质量发展、产业人才储备营造了积极向上的社会氛围，也为青年群体树立了 “技能成才、逐梦圆梦” 的励志范本。</w:t>
            </w:r>
          </w:p>
          <w:p w14:paraId="0161E301">
            <w:pPr>
              <w:spacing w:after="0" w:line="300" w:lineRule="exact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</w:p>
        </w:tc>
      </w:tr>
      <w:tr w14:paraId="0A61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24" w:type="dxa"/>
            <w:vMerge w:val="restart"/>
            <w:vAlign w:val="center"/>
          </w:tcPr>
          <w:p w14:paraId="21887BAF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 w14:paraId="224E5DFF">
            <w:pPr>
              <w:spacing w:after="0" w:line="420" w:lineRule="exact"/>
              <w:rPr>
                <w:rFonts w:hint="eastAsia" w:ascii="方正楷体_GBK" w:hAnsi="Times New Roman" w:eastAsia="方正楷体_GBK"/>
                <w:sz w:val="24"/>
                <w:szCs w:val="28"/>
                <w:lang w:eastAsia="zh-CN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  <w:lang w:eastAsia="zh-CN"/>
              </w:rPr>
              <w:t>“大渡口发布”微信公众号</w:t>
            </w:r>
          </w:p>
        </w:tc>
        <w:tc>
          <w:tcPr>
            <w:tcW w:w="6037" w:type="dxa"/>
            <w:gridSpan w:val="7"/>
            <w:tcBorders>
              <w:bottom w:val="single" w:color="auto" w:sz="4" w:space="0"/>
            </w:tcBorders>
            <w:vAlign w:val="center"/>
          </w:tcPr>
          <w:p w14:paraId="0B2241FD">
            <w:pPr>
              <w:spacing w:after="0" w:line="30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https://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mp</w:t>
            </w: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.weixin.qq.com/s/bNVV5FI8g6dHWAQA--L8Kg</w:t>
            </w:r>
          </w:p>
        </w:tc>
      </w:tr>
      <w:tr w14:paraId="3EA4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824" w:type="dxa"/>
            <w:vMerge w:val="continue"/>
            <w:vAlign w:val="center"/>
          </w:tcPr>
          <w:p w14:paraId="7CDEB202">
            <w:pPr>
              <w:pStyle w:val="2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 w14:paraId="0069CDD2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6037" w:type="dxa"/>
            <w:gridSpan w:val="7"/>
            <w:tcBorders>
              <w:bottom w:val="single" w:color="auto" w:sz="4" w:space="0"/>
            </w:tcBorders>
            <w:vAlign w:val="center"/>
          </w:tcPr>
          <w:p w14:paraId="7B65E7FE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 w14:paraId="590D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824" w:type="dxa"/>
            <w:vMerge w:val="continue"/>
            <w:vAlign w:val="center"/>
          </w:tcPr>
          <w:p w14:paraId="58A57845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4158E507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6037" w:type="dxa"/>
            <w:gridSpan w:val="7"/>
            <w:tcBorders>
              <w:bottom w:val="single" w:color="auto" w:sz="4" w:space="0"/>
            </w:tcBorders>
            <w:vAlign w:val="center"/>
          </w:tcPr>
          <w:p w14:paraId="639F29FE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 w14:paraId="32E5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 w14:paraId="5F888BF9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 w14:paraId="7AB61A32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 w14:paraId="6496C17D"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40000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 w14:paraId="0B148858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111B0BB4">
            <w:pPr>
              <w:spacing w:after="0" w:line="360" w:lineRule="exact"/>
              <w:jc w:val="center"/>
              <w:rPr>
                <w:rFonts w:hint="default" w:ascii="方正楷体_GBK" w:hAnsi="Times New Roman" w:eastAsia="方正楷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  <w:lang w:val="en-US" w:eastAsia="zh-CN"/>
              </w:rPr>
              <w:t>1809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1BB7DFDB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83" w:type="dxa"/>
            <w:tcBorders>
              <w:bottom w:val="single" w:color="auto" w:sz="4" w:space="0"/>
            </w:tcBorders>
            <w:vAlign w:val="center"/>
          </w:tcPr>
          <w:p w14:paraId="0CE6B9BC"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2582</w:t>
            </w:r>
          </w:p>
        </w:tc>
      </w:tr>
      <w:tr w14:paraId="5D3D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6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 w14:paraId="68143CFF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605" w:type="dxa"/>
            <w:gridSpan w:val="12"/>
            <w:tcBorders>
              <w:bottom w:val="single" w:color="auto" w:sz="4" w:space="0"/>
            </w:tcBorders>
            <w:vAlign w:val="center"/>
          </w:tcPr>
          <w:p w14:paraId="26111220">
            <w:pPr>
              <w:spacing w:after="0" w:line="300" w:lineRule="exact"/>
              <w:ind w:firstLine="480" w:firstLineChars="200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本篇报道聚焦《哪吒2》幕后创作者、大渡口区旅游学校 2018 届毕业生孙毅远，以小切口切入大主题，兼具新闻性、思想性与传播力，是展现区域职教发展的优质新闻作品，特推荐参评新闻奖。</w:t>
            </w:r>
          </w:p>
          <w:p w14:paraId="2302CA45">
            <w:pPr>
              <w:spacing w:after="0" w:line="300" w:lineRule="exact"/>
              <w:ind w:firstLine="480" w:firstLineChars="200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报道首发抢占爆款动画幕后报道先机，以孙毅远从职高学子到动画组长的成长轨迹为核心，通过 10 秒镜头打磨一月、动作修改上百次等鲜活细节，立体呈现其匠心，串联起职教学习、本地企业历练、跻身国家级项目的完整路径，生动诠释我区职教与产业精准对接的成效，兼具人物故事的感染力与主题的深度。</w:t>
            </w:r>
          </w:p>
          <w:p w14:paraId="211824AE">
            <w:pPr>
              <w:spacing w:after="0" w:line="300" w:lineRule="exact"/>
              <w:ind w:firstLine="480" w:firstLineChars="200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传播层面，稿件在 “大渡口发布” 收获 4.0 万阅读、近 3000 次互动，引发人民网、光明网等中央及市级媒体跟进，成为 2025 年区域热门报道。留言区正向反馈热烈，系列延伸稿件持续放大声量，累计塑造区域职教品牌口碑，既为幕后创作者发声，也为青年群体提供励志范本，实现新闻价值、社会价值与传播价值的有机统一。</w:t>
            </w:r>
          </w:p>
          <w:p w14:paraId="43254560">
            <w:pPr>
              <w:spacing w:after="0" w:line="300" w:lineRule="exact"/>
              <w:ind w:firstLine="480" w:firstLineChars="200"/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此外，报道紧扣本土人才培育热点，将个人奋斗与区域职教发展、产业升级深度融合，彰显了职业教育赋能人才成长、助力区域发展的重要意义，具有显著的示范引领作用与社会影响力。</w:t>
            </w:r>
          </w:p>
          <w:p w14:paraId="0BE5EF2A"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签名：（盖单位公章）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 w14:paraId="24E7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F80D3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80B2F9">
            <w:pPr>
              <w:spacing w:after="0" w:line="300" w:lineRule="exact"/>
              <w:rPr>
                <w:rFonts w:hint="eastAsia" w:ascii="Times New Roman" w:hAnsi="Times New Roman" w:eastAsia="方正黑体_GBK" w:cs="方正黑体_GBK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黄兰清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B629A3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8A5BD4">
            <w:pPr>
              <w:spacing w:after="0" w:line="300" w:lineRule="exact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19823899991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E8DD67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DCA62">
            <w:pPr>
              <w:spacing w:after="0" w:line="300" w:lineRule="exact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19823899991</w:t>
            </w:r>
          </w:p>
        </w:tc>
      </w:tr>
      <w:tr w14:paraId="0970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643B0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E301A">
            <w:pPr>
              <w:spacing w:after="0" w:line="300" w:lineRule="exact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重庆市大渡口区富士达大厦四楼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3A02E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29F03">
            <w:pPr>
              <w:spacing w:after="0" w:line="300" w:lineRule="exact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375065247@qq.com</w:t>
            </w:r>
          </w:p>
        </w:tc>
      </w:tr>
    </w:tbl>
    <w:p w14:paraId="7CAFC3A0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43CEA"/>
    <w:rsid w:val="22FD4961"/>
    <w:rsid w:val="3BA00502"/>
    <w:rsid w:val="441D61CB"/>
    <w:rsid w:val="4BB43CEA"/>
    <w:rsid w:val="777FB8FD"/>
    <w:rsid w:val="7CEA723C"/>
    <w:rsid w:val="EDC0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1500</Words>
  <Characters>1681</Characters>
  <Lines>0</Lines>
  <Paragraphs>0</Paragraphs>
  <TotalTime>2</TotalTime>
  <ScaleCrop>false</ScaleCrop>
  <LinksUpToDate>false</LinksUpToDate>
  <CharactersWithSpaces>1763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2026-03-11T00:49:00Z</dcterms:created>
  <dc:creator>泠玲铃</dc:creator>
  <cp:lastModifiedBy>泠玲铃</cp:lastModifiedBy>
  <dcterms:modified xsi:type="dcterms:W3CDTF">2026-03-13T05:22:09Z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11322A9FA00234915725B169D4EFE558_43</vt:lpwstr>
  </property>
  <property fmtid="{D5CDD505-2E9C-101B-9397-08002B2CF9AE}" pid="4" name="KSOTemplateDocerSaveRecord">
    <vt:lpwstr>eyJoZGlkIjoiYjEzNDJhOWIxZTMxNGJhZWNlYTJiNmFkMzAyZmYwMGEiLCJ1c2VySWQiOiI0NzkxMjkzNjUifQ==</vt:lpwstr>
  </property>
</Properties>
</file>