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403D4">
      <w:pPr>
        <w:spacing w:after="0"/>
        <w:rPr>
          <w:rFonts w:ascii="Times New Roman" w:hAnsi="Times New Roman" w:eastAsia="方正黑体_GBK"/>
          <w:sz w:val="32"/>
          <w:szCs w:val="32"/>
        </w:rPr>
      </w:pPr>
      <w:r>
        <w:rPr>
          <w:rFonts w:hint="eastAsia" w:ascii="Times New Roman" w:hAnsi="Times New Roman" w:eastAsia="方正黑体_GBK" w:cs="楷体"/>
          <w:bCs/>
          <w:sz w:val="32"/>
          <w:szCs w:val="32"/>
        </w:rPr>
        <w:t>附件</w:t>
      </w:r>
      <w:r>
        <w:rPr>
          <w:rFonts w:ascii="Times New Roman" w:hAnsi="Times New Roman" w:eastAsia="方正黑体_GBK" w:cs="Times New Roman"/>
          <w:bCs/>
          <w:sz w:val="32"/>
          <w:szCs w:val="32"/>
        </w:rPr>
        <w:t>1</w:t>
      </w:r>
      <w:r>
        <w:rPr>
          <w:rFonts w:hint="eastAsia" w:ascii="Times New Roman" w:hAnsi="Times New Roman" w:eastAsia="方正黑体_GBK" w:cs="Times New Roman"/>
          <w:bCs/>
          <w:sz w:val="32"/>
          <w:szCs w:val="32"/>
        </w:rPr>
        <w:t>2</w:t>
      </w:r>
    </w:p>
    <w:p w14:paraId="5BDFCC54">
      <w:pPr>
        <w:spacing w:after="0" w:line="62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重庆新闻奖融合报道、应用创新参评</w:t>
      </w:r>
    </w:p>
    <w:p w14:paraId="5A2CDF14">
      <w:pPr>
        <w:spacing w:after="0" w:line="62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作品推荐表</w:t>
      </w:r>
      <w:bookmarkStart w:id="0" w:name="附件3"/>
      <w:bookmarkEnd w:id="0"/>
    </w:p>
    <w:p w14:paraId="2BD3A9F3">
      <w:pPr>
        <w:spacing w:after="0" w:line="200" w:lineRule="exact"/>
        <w:jc w:val="center"/>
        <w:rPr>
          <w:rFonts w:ascii="Times New Roman" w:hAnsi="Times New Roman" w:eastAsia="华文中宋"/>
          <w:sz w:val="44"/>
          <w:szCs w:val="44"/>
        </w:rPr>
      </w:pPr>
    </w:p>
    <w:tbl>
      <w:tblPr>
        <w:tblStyle w:val="3"/>
        <w:tblW w:w="10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2"/>
        <w:gridCol w:w="1404"/>
        <w:gridCol w:w="23"/>
        <w:gridCol w:w="764"/>
        <w:gridCol w:w="617"/>
        <w:gridCol w:w="375"/>
        <w:gridCol w:w="87"/>
        <w:gridCol w:w="257"/>
        <w:gridCol w:w="686"/>
        <w:gridCol w:w="707"/>
        <w:gridCol w:w="476"/>
        <w:gridCol w:w="221"/>
        <w:gridCol w:w="771"/>
        <w:gridCol w:w="633"/>
        <w:gridCol w:w="1405"/>
      </w:tblGrid>
      <w:tr w14:paraId="154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6" w:hRule="exact"/>
          <w:jc w:val="center"/>
        </w:trPr>
        <w:tc>
          <w:tcPr>
            <w:tcW w:w="1662" w:type="dxa"/>
            <w:vMerge w:val="restart"/>
            <w:vAlign w:val="center"/>
          </w:tcPr>
          <w:p w14:paraId="24AF7B59">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作品标题</w:t>
            </w:r>
          </w:p>
        </w:tc>
        <w:tc>
          <w:tcPr>
            <w:tcW w:w="3527" w:type="dxa"/>
            <w:gridSpan w:val="7"/>
            <w:vMerge w:val="restart"/>
            <w:tcBorders>
              <w:top w:val="single" w:color="auto" w:sz="4" w:space="0"/>
              <w:left w:val="single" w:color="auto" w:sz="4" w:space="0"/>
              <w:right w:val="single" w:color="auto" w:sz="4" w:space="0"/>
            </w:tcBorders>
            <w:vAlign w:val="center"/>
          </w:tcPr>
          <w:p w14:paraId="5ED5E459">
            <w:pPr>
              <w:spacing w:after="0" w:line="300" w:lineRule="exact"/>
              <w:rPr>
                <w:rFonts w:ascii="Times New Roman" w:hAnsi="Times New Roman" w:eastAsia="仿宋" w:cs="Times New Roman"/>
                <w:szCs w:val="21"/>
              </w:rPr>
            </w:pPr>
            <w:r>
              <w:rPr>
                <w:rFonts w:hint="eastAsia" w:ascii="仿宋" w:hAnsi="仿宋" w:eastAsia="仿宋" w:cs="仿宋"/>
                <w:spacing w:val="7"/>
                <w:sz w:val="20"/>
                <w:szCs w:val="20"/>
              </w:rPr>
              <w:t>跟</w:t>
            </w:r>
            <w:r>
              <w:rPr>
                <w:rFonts w:hint="eastAsia" w:ascii="Times New Roman" w:hAnsi="Times New Roman" w:eastAsia="仿宋" w:cs="Times New Roman"/>
                <w:szCs w:val="21"/>
              </w:rPr>
              <w:t>着“大肚口”逛大渡口 “火锅节”吃火锅</w:t>
            </w:r>
          </w:p>
        </w:tc>
        <w:tc>
          <w:tcPr>
            <w:tcW w:w="1393" w:type="dxa"/>
            <w:gridSpan w:val="2"/>
            <w:tcBorders>
              <w:top w:val="single" w:color="auto" w:sz="4" w:space="0"/>
              <w:left w:val="single" w:color="auto" w:sz="4" w:space="0"/>
              <w:right w:val="single" w:color="auto" w:sz="4" w:space="0"/>
            </w:tcBorders>
            <w:vAlign w:val="center"/>
          </w:tcPr>
          <w:p w14:paraId="583F916C">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参评项目</w:t>
            </w:r>
          </w:p>
        </w:tc>
        <w:tc>
          <w:tcPr>
            <w:tcW w:w="3506" w:type="dxa"/>
            <w:gridSpan w:val="5"/>
            <w:tcBorders>
              <w:top w:val="single" w:color="auto" w:sz="4" w:space="0"/>
              <w:left w:val="single" w:color="auto" w:sz="4" w:space="0"/>
              <w:right w:val="single" w:color="auto" w:sz="4" w:space="0"/>
            </w:tcBorders>
            <w:vAlign w:val="center"/>
          </w:tcPr>
          <w:p w14:paraId="1E990FBF">
            <w:pPr>
              <w:spacing w:after="0" w:line="300" w:lineRule="exact"/>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融合报道</w:t>
            </w:r>
          </w:p>
        </w:tc>
      </w:tr>
      <w:tr w14:paraId="6174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8" w:hRule="exact"/>
          <w:jc w:val="center"/>
        </w:trPr>
        <w:tc>
          <w:tcPr>
            <w:tcW w:w="1662" w:type="dxa"/>
            <w:vMerge w:val="continue"/>
            <w:vAlign w:val="center"/>
          </w:tcPr>
          <w:p w14:paraId="4CA71CCE">
            <w:pPr>
              <w:spacing w:after="0" w:line="400" w:lineRule="exact"/>
              <w:jc w:val="center"/>
              <w:rPr>
                <w:rFonts w:ascii="Times New Roman" w:hAnsi="Times New Roman" w:eastAsia="方正黑体_GBK" w:cs="方正黑体_GBK"/>
                <w:sz w:val="28"/>
                <w:szCs w:val="20"/>
              </w:rPr>
            </w:pPr>
          </w:p>
        </w:tc>
        <w:tc>
          <w:tcPr>
            <w:tcW w:w="3527" w:type="dxa"/>
            <w:gridSpan w:val="7"/>
            <w:vMerge w:val="continue"/>
            <w:tcBorders>
              <w:left w:val="single" w:color="auto" w:sz="4" w:space="0"/>
              <w:right w:val="single" w:color="auto" w:sz="4" w:space="0"/>
            </w:tcBorders>
            <w:vAlign w:val="center"/>
          </w:tcPr>
          <w:p w14:paraId="6098F452">
            <w:pPr>
              <w:spacing w:after="0" w:line="300" w:lineRule="exact"/>
              <w:rPr>
                <w:rFonts w:ascii="Times New Roman" w:hAnsi="Times New Roman" w:eastAsia="仿宋" w:cs="Times New Roman"/>
                <w:szCs w:val="21"/>
              </w:rPr>
            </w:pPr>
          </w:p>
        </w:tc>
        <w:tc>
          <w:tcPr>
            <w:tcW w:w="1393" w:type="dxa"/>
            <w:gridSpan w:val="2"/>
            <w:tcBorders>
              <w:top w:val="single" w:color="auto" w:sz="4" w:space="0"/>
              <w:left w:val="single" w:color="auto" w:sz="4" w:space="0"/>
              <w:right w:val="single" w:color="auto" w:sz="4" w:space="0"/>
            </w:tcBorders>
            <w:vAlign w:val="center"/>
          </w:tcPr>
          <w:p w14:paraId="67A65516">
            <w:pPr>
              <w:spacing w:after="0" w:line="400" w:lineRule="exact"/>
              <w:jc w:val="center"/>
              <w:rPr>
                <w:rFonts w:ascii="Times New Roman" w:hAnsi="Times New Roman" w:eastAsia="方正黑体_GBK" w:cs="方正黑体_GBK"/>
                <w:sz w:val="28"/>
                <w:szCs w:val="20"/>
              </w:rPr>
            </w:pPr>
            <w:r>
              <w:rPr>
                <w:rFonts w:ascii="Times New Roman" w:hAnsi="Times New Roman" w:eastAsia="方正黑体_GBK" w:cs="方正黑体_GBK"/>
                <w:sz w:val="28"/>
                <w:szCs w:val="20"/>
              </w:rPr>
              <w:t>字数</w:t>
            </w:r>
            <w:r>
              <w:rPr>
                <w:rFonts w:hint="eastAsia" w:ascii="Times New Roman" w:hAnsi="Times New Roman" w:eastAsia="方正黑体_GBK" w:cs="方正黑体_GBK"/>
                <w:sz w:val="28"/>
                <w:szCs w:val="20"/>
              </w:rPr>
              <w:t>/时长</w:t>
            </w:r>
          </w:p>
        </w:tc>
        <w:tc>
          <w:tcPr>
            <w:tcW w:w="3506" w:type="dxa"/>
            <w:gridSpan w:val="5"/>
            <w:tcBorders>
              <w:top w:val="single" w:color="auto" w:sz="4" w:space="0"/>
              <w:left w:val="single" w:color="auto" w:sz="4" w:space="0"/>
              <w:right w:val="single" w:color="auto" w:sz="4" w:space="0"/>
            </w:tcBorders>
            <w:vAlign w:val="center"/>
          </w:tcPr>
          <w:p w14:paraId="7DC0CD6F">
            <w:pPr>
              <w:spacing w:after="0" w:line="300" w:lineRule="exact"/>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663字</w:t>
            </w:r>
            <w:bookmarkStart w:id="1" w:name="_GoBack"/>
            <w:bookmarkEnd w:id="1"/>
          </w:p>
        </w:tc>
      </w:tr>
      <w:tr w14:paraId="39DE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5" w:hRule="atLeast"/>
          <w:jc w:val="center"/>
        </w:trPr>
        <w:tc>
          <w:tcPr>
            <w:tcW w:w="1662" w:type="dxa"/>
            <w:vAlign w:val="center"/>
          </w:tcPr>
          <w:p w14:paraId="1E089328">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主创人员</w:t>
            </w:r>
          </w:p>
        </w:tc>
        <w:tc>
          <w:tcPr>
            <w:tcW w:w="3527" w:type="dxa"/>
            <w:gridSpan w:val="7"/>
            <w:tcBorders>
              <w:left w:val="single" w:color="auto" w:sz="4" w:space="0"/>
              <w:bottom w:val="single" w:color="auto" w:sz="4" w:space="0"/>
              <w:right w:val="single" w:color="auto" w:sz="4" w:space="0"/>
            </w:tcBorders>
            <w:vAlign w:val="center"/>
          </w:tcPr>
          <w:p w14:paraId="27E7B822">
            <w:pPr>
              <w:spacing w:after="0" w:line="300" w:lineRule="exact"/>
              <w:rPr>
                <w:rFonts w:hint="default" w:ascii="Times New Roman" w:hAnsi="Times New Roman" w:eastAsia="仿宋_GB2312" w:cs="Times New Roman"/>
                <w:sz w:val="24"/>
                <w:lang w:val="en-US"/>
              </w:rPr>
            </w:pPr>
            <w:r>
              <w:rPr>
                <w:rFonts w:hint="eastAsia" w:ascii="Times New Roman" w:hAnsi="Times New Roman" w:eastAsia="仿宋" w:cs="Times New Roman"/>
                <w:szCs w:val="21"/>
                <w:lang w:val="en-US" w:eastAsia="zh-CN"/>
              </w:rPr>
              <w:t>唐洪琼、赵倩、张韬</w:t>
            </w:r>
          </w:p>
        </w:tc>
        <w:tc>
          <w:tcPr>
            <w:tcW w:w="1393" w:type="dxa"/>
            <w:gridSpan w:val="2"/>
            <w:tcBorders>
              <w:top w:val="single" w:color="auto" w:sz="4" w:space="0"/>
              <w:left w:val="single" w:color="auto" w:sz="4" w:space="0"/>
              <w:bottom w:val="single" w:color="auto" w:sz="4" w:space="0"/>
              <w:right w:val="single" w:color="auto" w:sz="4" w:space="0"/>
            </w:tcBorders>
            <w:vAlign w:val="center"/>
          </w:tcPr>
          <w:p w14:paraId="6812D4F6">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编辑</w:t>
            </w:r>
          </w:p>
        </w:tc>
        <w:tc>
          <w:tcPr>
            <w:tcW w:w="3506" w:type="dxa"/>
            <w:gridSpan w:val="5"/>
            <w:tcBorders>
              <w:left w:val="single" w:color="auto" w:sz="4" w:space="0"/>
              <w:bottom w:val="single" w:color="auto" w:sz="4" w:space="0"/>
              <w:right w:val="single" w:color="auto" w:sz="4" w:space="0"/>
            </w:tcBorders>
            <w:vAlign w:val="center"/>
          </w:tcPr>
          <w:p w14:paraId="2DBBC36A">
            <w:pPr>
              <w:spacing w:after="0" w:line="300" w:lineRule="exact"/>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冯勇、杨蓉、杨宇豪</w:t>
            </w:r>
          </w:p>
        </w:tc>
      </w:tr>
      <w:tr w14:paraId="7294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7" w:hRule="exact"/>
          <w:jc w:val="center"/>
        </w:trPr>
        <w:tc>
          <w:tcPr>
            <w:tcW w:w="1662" w:type="dxa"/>
            <w:vAlign w:val="center"/>
          </w:tcPr>
          <w:p w14:paraId="6398E2E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原创单位</w:t>
            </w:r>
          </w:p>
        </w:tc>
        <w:tc>
          <w:tcPr>
            <w:tcW w:w="3527" w:type="dxa"/>
            <w:gridSpan w:val="7"/>
            <w:tcBorders>
              <w:top w:val="single" w:color="auto" w:sz="4" w:space="0"/>
              <w:left w:val="single" w:color="auto" w:sz="4" w:space="0"/>
              <w:bottom w:val="single" w:color="auto" w:sz="4" w:space="0"/>
              <w:right w:val="single" w:color="auto" w:sz="4" w:space="0"/>
            </w:tcBorders>
            <w:vAlign w:val="center"/>
          </w:tcPr>
          <w:p w14:paraId="5C0ABBA8">
            <w:pPr>
              <w:spacing w:after="0" w:line="300" w:lineRule="exact"/>
              <w:rPr>
                <w:rFonts w:ascii="Times New Roman" w:hAnsi="Times New Roman" w:eastAsia="仿宋_GB2312" w:cs="Times New Roman"/>
                <w:sz w:val="24"/>
              </w:rPr>
            </w:pPr>
            <w:r>
              <w:rPr>
                <w:rFonts w:hint="eastAsia" w:ascii="Times New Roman" w:hAnsi="Times New Roman" w:eastAsia="仿宋" w:cs="Times New Roman"/>
                <w:szCs w:val="21"/>
                <w:lang w:val="en-US" w:eastAsia="zh-CN"/>
              </w:rPr>
              <w:t>大渡口区融媒体中心</w:t>
            </w:r>
          </w:p>
        </w:tc>
        <w:tc>
          <w:tcPr>
            <w:tcW w:w="1393" w:type="dxa"/>
            <w:gridSpan w:val="2"/>
            <w:tcBorders>
              <w:top w:val="single" w:color="auto" w:sz="4" w:space="0"/>
              <w:left w:val="single" w:color="auto" w:sz="4" w:space="0"/>
              <w:bottom w:val="single" w:color="auto" w:sz="4" w:space="0"/>
              <w:right w:val="single" w:color="auto" w:sz="4" w:space="0"/>
            </w:tcBorders>
            <w:vAlign w:val="center"/>
          </w:tcPr>
          <w:p w14:paraId="427E1B36">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发布平台</w:t>
            </w:r>
          </w:p>
        </w:tc>
        <w:tc>
          <w:tcPr>
            <w:tcW w:w="3506" w:type="dxa"/>
            <w:gridSpan w:val="5"/>
            <w:tcBorders>
              <w:top w:val="single" w:color="auto" w:sz="4" w:space="0"/>
              <w:left w:val="single" w:color="auto" w:sz="4" w:space="0"/>
              <w:bottom w:val="single" w:color="auto" w:sz="4" w:space="0"/>
              <w:right w:val="single" w:color="auto" w:sz="4" w:space="0"/>
            </w:tcBorders>
            <w:vAlign w:val="center"/>
          </w:tcPr>
          <w:p w14:paraId="6107FF39">
            <w:pPr>
              <w:spacing w:after="0" w:line="300" w:lineRule="exact"/>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大渡口发布微信公众号、小渡晓渡视频号、大渡口之声客户端、大渡口之声抖音号、大渡口发布微博</w:t>
            </w:r>
          </w:p>
        </w:tc>
      </w:tr>
      <w:tr w14:paraId="026A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6" w:hRule="atLeast"/>
          <w:jc w:val="center"/>
        </w:trPr>
        <w:tc>
          <w:tcPr>
            <w:tcW w:w="1662" w:type="dxa"/>
            <w:vAlign w:val="center"/>
          </w:tcPr>
          <w:p w14:paraId="04DD8E99">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发布日期</w:t>
            </w:r>
          </w:p>
        </w:tc>
        <w:tc>
          <w:tcPr>
            <w:tcW w:w="8426" w:type="dxa"/>
            <w:gridSpan w:val="14"/>
            <w:tcBorders>
              <w:top w:val="single" w:color="auto" w:sz="4" w:space="0"/>
              <w:left w:val="single" w:color="auto" w:sz="4" w:space="0"/>
              <w:right w:val="single" w:color="auto" w:sz="4" w:space="0"/>
            </w:tcBorders>
            <w:vAlign w:val="center"/>
          </w:tcPr>
          <w:p w14:paraId="10ADC038">
            <w:pPr>
              <w:spacing w:after="0" w:line="300" w:lineRule="exact"/>
              <w:rPr>
                <w:rFonts w:ascii="Times New Roman" w:hAnsi="Times New Roman" w:eastAsia="仿宋" w:cs="Times New Roman"/>
                <w:szCs w:val="21"/>
              </w:rPr>
            </w:pPr>
            <w:r>
              <w:rPr>
                <w:rFonts w:hint="eastAsia" w:ascii="Times New Roman" w:hAnsi="Times New Roman" w:eastAsia="仿宋" w:cs="Times New Roman"/>
                <w:szCs w:val="21"/>
                <w:lang w:val="en-US" w:eastAsia="zh-CN"/>
              </w:rPr>
              <w:t>2025年10月3日8时41分</w:t>
            </w:r>
          </w:p>
        </w:tc>
      </w:tr>
      <w:tr w14:paraId="2AA3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662" w:type="dxa"/>
            <w:vMerge w:val="restart"/>
            <w:vAlign w:val="center"/>
          </w:tcPr>
          <w:p w14:paraId="386D7017">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作品链接</w:t>
            </w:r>
          </w:p>
          <w:p w14:paraId="418CD102">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和二维码</w:t>
            </w:r>
          </w:p>
        </w:tc>
        <w:tc>
          <w:tcPr>
            <w:tcW w:w="3270" w:type="dxa"/>
            <w:gridSpan w:val="6"/>
            <w:vMerge w:val="restart"/>
            <w:tcBorders>
              <w:top w:val="single" w:color="auto" w:sz="4" w:space="0"/>
              <w:left w:val="single" w:color="auto" w:sz="4" w:space="0"/>
              <w:right w:val="single" w:color="auto" w:sz="4" w:space="0"/>
            </w:tcBorders>
            <w:vAlign w:val="center"/>
          </w:tcPr>
          <w:p w14:paraId="53BEE201">
            <w:pPr>
              <w:spacing w:after="0" w:line="300" w:lineRule="exact"/>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fldChar w:fldCharType="begin"/>
            </w:r>
            <w:r>
              <w:rPr>
                <w:rFonts w:hint="eastAsia" w:ascii="Times New Roman" w:hAnsi="Times New Roman" w:eastAsia="仿宋" w:cs="Times New Roman"/>
                <w:szCs w:val="21"/>
                <w:lang w:val="en-US" w:eastAsia="zh-CN"/>
              </w:rPr>
              <w:instrText xml:space="preserve"> HYPERLINK "https://mp.weixin.qq.com/s/9bWzWv4hDLvijUGmQKvzfQ" </w:instrText>
            </w:r>
            <w:r>
              <w:rPr>
                <w:rFonts w:hint="eastAsia" w:ascii="Times New Roman" w:hAnsi="Times New Roman" w:eastAsia="仿宋" w:cs="Times New Roman"/>
                <w:szCs w:val="21"/>
                <w:lang w:val="en-US" w:eastAsia="zh-CN"/>
              </w:rPr>
              <w:fldChar w:fldCharType="separate"/>
            </w:r>
            <w:r>
              <w:rPr>
                <w:rFonts w:hint="eastAsia" w:ascii="Times New Roman" w:hAnsi="Times New Roman" w:eastAsia="仿宋" w:cs="Times New Roman"/>
                <w:szCs w:val="21"/>
                <w:lang w:val="en-US" w:eastAsia="zh-CN"/>
              </w:rPr>
              <w:t>https://mp.weixin.qq.com/s/9bWzWv4hDLvijUGmQKvzfQ</w:t>
            </w:r>
            <w:r>
              <w:rPr>
                <w:rFonts w:hint="eastAsia" w:ascii="Times New Roman" w:hAnsi="Times New Roman" w:eastAsia="仿宋" w:cs="Times New Roman"/>
                <w:szCs w:val="21"/>
                <w:lang w:val="en-US" w:eastAsia="zh-CN"/>
              </w:rPr>
              <w:fldChar w:fldCharType="end"/>
            </w:r>
          </w:p>
          <w:p w14:paraId="754C5EDF">
            <w:pPr>
              <w:spacing w:before="165" w:line="335" w:lineRule="auto"/>
              <w:ind w:left="12" w:right="6" w:firstLine="3"/>
              <w:rPr>
                <w:rFonts w:hint="eastAsia" w:ascii="仿宋" w:hAnsi="仿宋" w:eastAsia="仿宋" w:cs="仿宋"/>
                <w:spacing w:val="7"/>
                <w:sz w:val="20"/>
                <w:szCs w:val="20"/>
              </w:rPr>
            </w:pPr>
            <w:r>
              <w:rPr>
                <w:rFonts w:hint="eastAsia" w:ascii="仿宋" w:hAnsi="仿宋" w:eastAsia="仿宋" w:cs="仿宋"/>
                <w:spacing w:val="7"/>
                <w:sz w:val="20"/>
                <w:szCs w:val="20"/>
                <w:lang w:eastAsia="zh-CN"/>
              </w:rPr>
              <w:drawing>
                <wp:inline distT="0" distB="0" distL="114300" distR="114300">
                  <wp:extent cx="1125855" cy="1125855"/>
                  <wp:effectExtent l="0" t="0" r="1905" b="1905"/>
                  <wp:docPr id="2" name="图片 2" descr="大渡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大渡口"/>
                          <pic:cNvPicPr>
                            <a:picLocks noChangeAspect="1"/>
                          </pic:cNvPicPr>
                        </pic:nvPicPr>
                        <pic:blipFill>
                          <a:blip r:embed="rId6"/>
                          <a:stretch>
                            <a:fillRect/>
                          </a:stretch>
                        </pic:blipFill>
                        <pic:spPr>
                          <a:xfrm>
                            <a:off x="0" y="0"/>
                            <a:ext cx="1125855" cy="1125855"/>
                          </a:xfrm>
                          <a:prstGeom prst="rect">
                            <a:avLst/>
                          </a:prstGeom>
                        </pic:spPr>
                      </pic:pic>
                    </a:graphicData>
                  </a:graphic>
                </wp:inline>
              </w:drawing>
            </w:r>
          </w:p>
          <w:p w14:paraId="1B19446D">
            <w:pPr>
              <w:spacing w:before="165" w:line="335" w:lineRule="auto"/>
              <w:ind w:left="12" w:right="6" w:firstLine="3"/>
              <w:rPr>
                <w:rFonts w:hint="eastAsia" w:ascii="仿宋" w:hAnsi="仿宋" w:eastAsia="仿宋" w:cs="仿宋"/>
                <w:spacing w:val="7"/>
                <w:sz w:val="20"/>
                <w:szCs w:val="20"/>
              </w:rPr>
            </w:pPr>
          </w:p>
          <w:p w14:paraId="6F1757CA">
            <w:pPr>
              <w:spacing w:before="165" w:line="335" w:lineRule="auto"/>
              <w:ind w:left="12" w:right="6" w:firstLine="3"/>
              <w:rPr>
                <w:rFonts w:hint="eastAsia" w:ascii="仿宋" w:hAnsi="仿宋" w:eastAsia="仿宋" w:cs="仿宋"/>
                <w:spacing w:val="7"/>
                <w:sz w:val="20"/>
                <w:szCs w:val="20"/>
              </w:rPr>
            </w:pPr>
          </w:p>
          <w:p w14:paraId="6CA5ACB8">
            <w:pPr>
              <w:spacing w:after="0"/>
              <w:jc w:val="left"/>
              <w:rPr>
                <w:rFonts w:ascii="Times New Roman" w:hAnsi="Times New Roman" w:eastAsia="仿宋" w:cs="Times New Roman"/>
                <w:sz w:val="24"/>
              </w:rPr>
            </w:pPr>
            <w:r>
              <w:rPr>
                <w:rFonts w:hint="eastAsia" w:ascii="仿宋" w:hAnsi="仿宋" w:eastAsia="仿宋" w:cs="仿宋"/>
                <w:spacing w:val="7"/>
                <w:sz w:val="20"/>
                <w:szCs w:val="20"/>
                <w:lang w:eastAsia="zh-CN"/>
              </w:rPr>
              <w:drawing>
                <wp:inline distT="0" distB="0" distL="114300" distR="114300">
                  <wp:extent cx="1879600" cy="1879600"/>
                  <wp:effectExtent l="0" t="0" r="10160" b="10160"/>
                  <wp:docPr id="1" name="图片 1" descr="大渡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渡口"/>
                          <pic:cNvPicPr>
                            <a:picLocks noChangeAspect="1"/>
                          </pic:cNvPicPr>
                        </pic:nvPicPr>
                        <pic:blipFill>
                          <a:blip r:embed="rId6"/>
                          <a:stretch>
                            <a:fillRect/>
                          </a:stretch>
                        </pic:blipFill>
                        <pic:spPr>
                          <a:xfrm>
                            <a:off x="0" y="0"/>
                            <a:ext cx="1879600" cy="1879600"/>
                          </a:xfrm>
                          <a:prstGeom prst="rect">
                            <a:avLst/>
                          </a:prstGeom>
                        </pic:spPr>
                      </pic:pic>
                    </a:graphicData>
                  </a:graphic>
                </wp:inline>
              </w:drawing>
            </w:r>
          </w:p>
        </w:tc>
        <w:tc>
          <w:tcPr>
            <w:tcW w:w="5156" w:type="dxa"/>
            <w:gridSpan w:val="8"/>
            <w:tcBorders>
              <w:top w:val="single" w:color="auto" w:sz="4" w:space="0"/>
              <w:left w:val="single" w:color="auto" w:sz="4" w:space="0"/>
              <w:bottom w:val="single" w:color="auto" w:sz="4" w:space="0"/>
              <w:right w:val="single" w:color="auto" w:sz="4" w:space="0"/>
            </w:tcBorders>
            <w:vAlign w:val="center"/>
          </w:tcPr>
          <w:p w14:paraId="75FAEC23">
            <w:pPr>
              <w:spacing w:after="0" w:line="360" w:lineRule="exact"/>
              <w:jc w:val="left"/>
              <w:rPr>
                <w:rFonts w:hint="eastAsia" w:ascii="Times New Roman" w:hAnsi="Times New Roman" w:eastAsia="方正黑体_GBK" w:cs="Times New Roman"/>
                <w:sz w:val="24"/>
                <w:lang w:eastAsia="zh-CN"/>
              </w:rPr>
            </w:pPr>
            <w:r>
              <w:rPr>
                <w:rFonts w:hint="eastAsia" w:ascii="Times New Roman" w:hAnsi="Times New Roman" w:eastAsia="方正黑体_GBK" w:cs="方正黑体_GBK"/>
                <w:sz w:val="28"/>
                <w:szCs w:val="20"/>
              </w:rPr>
              <w:t>中央宣传部“三好作品”  是□ 否</w:t>
            </w:r>
            <w:r>
              <w:rPr>
                <w:rFonts w:hint="eastAsia" w:ascii="Times New Roman" w:hAnsi="Times New Roman" w:eastAsia="方正黑体_GBK" w:cs="方正黑体_GBK"/>
                <w:sz w:val="28"/>
                <w:szCs w:val="20"/>
                <w:lang w:eastAsia="zh-CN"/>
              </w:rPr>
              <w:t>☑</w:t>
            </w:r>
          </w:p>
        </w:tc>
      </w:tr>
      <w:tr w14:paraId="3BDE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3" w:hRule="exact"/>
          <w:jc w:val="center"/>
        </w:trPr>
        <w:tc>
          <w:tcPr>
            <w:tcW w:w="1662" w:type="dxa"/>
            <w:vMerge w:val="continue"/>
            <w:vAlign w:val="center"/>
          </w:tcPr>
          <w:p w14:paraId="6CD5F6CB">
            <w:pPr>
              <w:spacing w:after="0" w:line="400" w:lineRule="exact"/>
              <w:jc w:val="center"/>
              <w:rPr>
                <w:rFonts w:ascii="Times New Roman" w:hAnsi="Times New Roman" w:eastAsia="方正黑体_GBK" w:cs="方正黑体_GBK"/>
                <w:sz w:val="28"/>
                <w:szCs w:val="20"/>
              </w:rPr>
            </w:pPr>
          </w:p>
        </w:tc>
        <w:tc>
          <w:tcPr>
            <w:tcW w:w="3270" w:type="dxa"/>
            <w:gridSpan w:val="6"/>
            <w:vMerge w:val="continue"/>
            <w:tcBorders>
              <w:left w:val="single" w:color="auto" w:sz="4" w:space="0"/>
              <w:bottom w:val="single" w:color="auto" w:sz="4" w:space="0"/>
              <w:right w:val="single" w:color="auto" w:sz="4" w:space="0"/>
            </w:tcBorders>
            <w:vAlign w:val="center"/>
          </w:tcPr>
          <w:p w14:paraId="1ABCB9A8">
            <w:pPr>
              <w:spacing w:after="0"/>
              <w:jc w:val="left"/>
              <w:rPr>
                <w:rFonts w:ascii="Times New Roman" w:hAnsi="Times New Roman" w:eastAsia="仿宋" w:cs="Times New Roman"/>
                <w:szCs w:val="21"/>
              </w:rPr>
            </w:pPr>
          </w:p>
        </w:tc>
        <w:tc>
          <w:tcPr>
            <w:tcW w:w="5156" w:type="dxa"/>
            <w:gridSpan w:val="8"/>
            <w:tcBorders>
              <w:top w:val="single" w:color="auto" w:sz="4" w:space="0"/>
              <w:left w:val="single" w:color="auto" w:sz="4" w:space="0"/>
              <w:bottom w:val="single" w:color="auto" w:sz="4" w:space="0"/>
              <w:right w:val="single" w:color="auto" w:sz="4" w:space="0"/>
            </w:tcBorders>
            <w:vAlign w:val="center"/>
          </w:tcPr>
          <w:p w14:paraId="3C04F20D">
            <w:pPr>
              <w:spacing w:after="0" w:line="360" w:lineRule="exact"/>
              <w:jc w:val="left"/>
              <w:rPr>
                <w:rFonts w:hint="eastAsia" w:ascii="Times New Roman" w:hAnsi="Times New Roman" w:eastAsia="方正黑体_GBK" w:cs="方正黑体_GBK"/>
                <w:sz w:val="28"/>
                <w:szCs w:val="20"/>
                <w:lang w:eastAsia="zh-CN"/>
              </w:rPr>
            </w:pPr>
            <w:r>
              <w:rPr>
                <w:rFonts w:hint="eastAsia" w:ascii="Times New Roman" w:hAnsi="Times New Roman" w:eastAsia="方正黑体_GBK" w:cs="方正黑体_GBK"/>
                <w:sz w:val="28"/>
                <w:szCs w:val="20"/>
              </w:rPr>
              <w:t>市委宣传部“三好作品”  是□ 否</w:t>
            </w:r>
            <w:r>
              <w:rPr>
                <w:rFonts w:hint="eastAsia" w:ascii="Times New Roman" w:hAnsi="Times New Roman" w:eastAsia="方正黑体_GBK" w:cs="方正黑体_GBK"/>
                <w:sz w:val="28"/>
                <w:szCs w:val="20"/>
                <w:lang w:eastAsia="zh-CN"/>
              </w:rPr>
              <w:t>☑</w:t>
            </w:r>
          </w:p>
        </w:tc>
      </w:tr>
      <w:tr w14:paraId="77F7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8" w:hRule="exact"/>
          <w:jc w:val="center"/>
        </w:trPr>
        <w:tc>
          <w:tcPr>
            <w:tcW w:w="1662" w:type="dxa"/>
            <w:vAlign w:val="center"/>
          </w:tcPr>
          <w:p w14:paraId="33C174DA">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作品简介</w:t>
            </w:r>
          </w:p>
          <w:p w14:paraId="3307835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（采编过程）</w:t>
            </w:r>
          </w:p>
        </w:tc>
        <w:tc>
          <w:tcPr>
            <w:tcW w:w="8426" w:type="dxa"/>
            <w:gridSpan w:val="14"/>
            <w:tcBorders>
              <w:top w:val="single" w:color="auto" w:sz="4" w:space="0"/>
              <w:left w:val="single" w:color="auto" w:sz="4" w:space="0"/>
              <w:bottom w:val="single" w:color="auto" w:sz="4" w:space="0"/>
              <w:right w:val="single" w:color="auto" w:sz="4" w:space="0"/>
            </w:tcBorders>
            <w:vAlign w:val="center"/>
          </w:tcPr>
          <w:p w14:paraId="31F142E9">
            <w:pPr>
              <w:spacing w:after="0" w:line="300" w:lineRule="exact"/>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一、全媒体采编与发布</w:t>
            </w:r>
          </w:p>
          <w:p w14:paraId="79C9124E">
            <w:pPr>
              <w:spacing w:after="0" w:line="300" w:lineRule="exact"/>
              <w:ind w:firstLine="420" w:firstLineChars="200"/>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9月28日-10月7日，2025重庆服务消费季暨第17届中国（重庆）火锅美食文化节首次在大渡口区举行。该作品系大渡口区融媒体中心围绕此次火锅美食文化节精心策划的全媒体产品。创作人员突破传统展会报道模式，创新性地将火锅节IP形象“大肚口”作为叙事主线，采用“IP引导+实景呈现”的融合报道手法。创作者全程跟随“大肚口”的动线，深入直径10米的“星际穿越”超级火锅、1.2公里江岸万人火锅宴、潮辣热气球嘉年华等核心场景，进行沉浸式采制。作品于2025年国庆期间通过“大渡口发布”微信公众号、小渡晓渡视频号、大渡口之声抖音号、大渡口发布微博、大渡口之声客户端同步推送，构建起“微信+微博+短视频”的立体传播矩阵。</w:t>
            </w:r>
          </w:p>
          <w:p w14:paraId="46F989AC">
            <w:pPr>
              <w:spacing w:after="0" w:line="300" w:lineRule="exact"/>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二、传播效果与社会反响</w:t>
            </w:r>
          </w:p>
          <w:p w14:paraId="47350755">
            <w:pPr>
              <w:spacing w:after="0" w:line="300" w:lineRule="exact"/>
              <w:ind w:firstLine="420" w:firstLineChars="200"/>
              <w:rPr>
                <w:rFonts w:ascii="Times New Roman" w:hAnsi="Times New Roman" w:eastAsia="仿宋" w:cs="Times New Roman"/>
                <w:sz w:val="24"/>
              </w:rPr>
            </w:pPr>
            <w:r>
              <w:rPr>
                <w:rFonts w:hint="eastAsia" w:ascii="Times New Roman" w:hAnsi="Times New Roman" w:eastAsia="仿宋" w:cs="Times New Roman"/>
                <w:szCs w:val="21"/>
                <w:lang w:val="en-US" w:eastAsia="zh-CN"/>
              </w:rPr>
              <w:t>作品上线后迅速引发传播热潮，以具象可感的体验式报道精准聚焦活动亮点，生动诠释了重庆火锅文化的鲜活魅力。该稿件在全网阅读量达到10万+，视频号转发量3200。作品通过“大肚口”的向导视角，成功将节庆活动转化为受众可感可知的体验过程，不仅增强了报道的可看性与传播力，更实现了IP品牌价值与新闻价值的双重提升，吸引近30万市民游客前往现场打卡体验，有效助推大渡口城市形象“出圈”。</w:t>
            </w:r>
          </w:p>
        </w:tc>
      </w:tr>
      <w:tr w14:paraId="5CD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61" w:hRule="exact"/>
          <w:jc w:val="center"/>
        </w:trPr>
        <w:tc>
          <w:tcPr>
            <w:tcW w:w="1662" w:type="dxa"/>
            <w:tcBorders>
              <w:top w:val="single" w:color="auto" w:sz="4" w:space="0"/>
              <w:left w:val="single" w:color="auto" w:sz="4" w:space="0"/>
              <w:bottom w:val="single" w:color="auto" w:sz="4" w:space="0"/>
              <w:right w:val="single" w:color="auto" w:sz="4" w:space="0"/>
            </w:tcBorders>
            <w:vAlign w:val="center"/>
          </w:tcPr>
          <w:p w14:paraId="0DB35265">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社会效果</w:t>
            </w:r>
          </w:p>
        </w:tc>
        <w:tc>
          <w:tcPr>
            <w:tcW w:w="8426" w:type="dxa"/>
            <w:gridSpan w:val="14"/>
            <w:tcBorders>
              <w:top w:val="single" w:color="auto" w:sz="4" w:space="0"/>
              <w:left w:val="single" w:color="auto" w:sz="4" w:space="0"/>
              <w:bottom w:val="single" w:color="auto" w:sz="4" w:space="0"/>
              <w:right w:val="single" w:color="auto" w:sz="4" w:space="0"/>
            </w:tcBorders>
            <w:vAlign w:val="center"/>
          </w:tcPr>
          <w:p w14:paraId="49CB09AD">
            <w:pPr>
              <w:spacing w:after="0" w:line="300" w:lineRule="exact"/>
              <w:ind w:firstLine="420" w:firstLineChars="200"/>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该作品刊播后产生广泛而积极的社会影响，成为节庆活动融合传播的创新范例。作品通过“大肚口”沉浸式向导视角，将火锅美食文化节的盛况进行具象化呈现，不仅精准展现了直径10米超级火锅、1.2公里江岸万人宴等亮点场景，更让受众身临其境感受火锅香气与现场氛围，成功将节庆流量转化为城市关注度。</w:t>
            </w:r>
          </w:p>
          <w:p w14:paraId="668817C4">
            <w:pPr>
              <w:spacing w:after="0" w:line="300" w:lineRule="exact"/>
              <w:ind w:firstLine="420" w:firstLineChars="200"/>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作品有效激发了受众的线下参与热情，带动近30万市民游客前往火锅节现场体验，不少网友留言“跟着大肚口打卡同款火锅”“看完稿件立马出发”，充分体现了作品强大的引流效应。</w:t>
            </w:r>
          </w:p>
          <w:p w14:paraId="2353B1F7">
            <w:pPr>
              <w:spacing w:after="0" w:line="300" w:lineRule="exact"/>
              <w:ind w:firstLine="420" w:firstLineChars="200"/>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此外，作品“实现了IP价值与新闻价值的双重提升”，为城市节庆报道提供了可资借鉴的“大渡口经验”。作品的成功传播，进一步提升了大渡口火锅文化节“大肚口”文化IP的影响力和城市形象的辨识度。</w:t>
            </w:r>
          </w:p>
          <w:p w14:paraId="4D059606">
            <w:pPr>
              <w:spacing w:after="0"/>
              <w:rPr>
                <w:rFonts w:ascii="Times New Roman" w:hAnsi="Times New Roman" w:eastAsia="仿宋" w:cs="Times New Roman"/>
                <w:szCs w:val="21"/>
              </w:rPr>
            </w:pPr>
          </w:p>
        </w:tc>
      </w:tr>
      <w:tr w14:paraId="1C56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jc w:val="center"/>
        </w:trPr>
        <w:tc>
          <w:tcPr>
            <w:tcW w:w="1662" w:type="dxa"/>
            <w:vMerge w:val="restart"/>
            <w:tcBorders>
              <w:top w:val="single" w:color="auto" w:sz="4" w:space="0"/>
              <w:left w:val="single" w:color="auto" w:sz="4" w:space="0"/>
              <w:right w:val="single" w:color="auto" w:sz="4" w:space="0"/>
            </w:tcBorders>
            <w:vAlign w:val="center"/>
          </w:tcPr>
          <w:p w14:paraId="6769D35F">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传播数据</w:t>
            </w:r>
          </w:p>
        </w:tc>
        <w:tc>
          <w:tcPr>
            <w:tcW w:w="1427" w:type="dxa"/>
            <w:gridSpan w:val="2"/>
            <w:vMerge w:val="restart"/>
            <w:tcBorders>
              <w:top w:val="single" w:color="auto" w:sz="4" w:space="0"/>
              <w:left w:val="single" w:color="auto" w:sz="4" w:space="0"/>
              <w:right w:val="single" w:color="auto" w:sz="4" w:space="0"/>
            </w:tcBorders>
            <w:vAlign w:val="center"/>
          </w:tcPr>
          <w:p w14:paraId="7AA574CB">
            <w:pPr>
              <w:spacing w:after="0"/>
              <w:jc w:val="center"/>
              <w:rPr>
                <w:rFonts w:ascii="Times New Roman" w:hAnsi="Times New Roman" w:eastAsia="仿宋" w:cs="Times New Roman"/>
                <w:szCs w:val="21"/>
              </w:rPr>
            </w:pPr>
            <w:r>
              <w:rPr>
                <w:rFonts w:hint="eastAsia" w:ascii="Times New Roman" w:hAnsi="Times New Roman" w:eastAsia="仿宋" w:cs="Times New Roman"/>
                <w:szCs w:val="21"/>
              </w:rPr>
              <w:t>新媒体传播</w:t>
            </w:r>
          </w:p>
          <w:p w14:paraId="60D127C8">
            <w:pPr>
              <w:spacing w:after="0"/>
              <w:jc w:val="center"/>
              <w:rPr>
                <w:rFonts w:ascii="Times New Roman" w:hAnsi="Times New Roman" w:eastAsia="仿宋" w:cs="Times New Roman"/>
                <w:szCs w:val="21"/>
              </w:rPr>
            </w:pPr>
            <w:r>
              <w:rPr>
                <w:rFonts w:hint="eastAsia" w:ascii="Times New Roman" w:hAnsi="Times New Roman" w:eastAsia="仿宋" w:cs="Times New Roman"/>
                <w:szCs w:val="21"/>
              </w:rPr>
              <w:t>平台网址</w:t>
            </w:r>
          </w:p>
        </w:tc>
        <w:tc>
          <w:tcPr>
            <w:tcW w:w="6999" w:type="dxa"/>
            <w:gridSpan w:val="12"/>
            <w:tcBorders>
              <w:top w:val="single" w:color="auto" w:sz="4" w:space="0"/>
              <w:left w:val="single" w:color="auto" w:sz="4" w:space="0"/>
              <w:bottom w:val="single" w:color="auto" w:sz="4" w:space="0"/>
              <w:right w:val="single" w:color="auto" w:sz="4" w:space="0"/>
            </w:tcBorders>
            <w:vAlign w:val="top"/>
          </w:tcPr>
          <w:p w14:paraId="596C43F9">
            <w:pPr>
              <w:spacing w:before="80" w:line="228" w:lineRule="auto"/>
              <w:ind w:left="47" w:leftChars="0"/>
              <w:rPr>
                <w:rFonts w:ascii="Times New Roman" w:hAnsi="Times New Roman" w:eastAsia="仿宋" w:cs="Times New Roman"/>
                <w:szCs w:val="21"/>
              </w:rPr>
            </w:pPr>
            <w:r>
              <w:rPr>
                <w:rFonts w:ascii="Times New Roman" w:hAnsi="Times New Roman" w:eastAsia="Times New Roman" w:cs="Times New Roman"/>
                <w:spacing w:val="7"/>
                <w:sz w:val="20"/>
                <w:szCs w:val="20"/>
              </w:rPr>
              <w:t>1.</w:t>
            </w:r>
            <w:r>
              <w:rPr>
                <w:rFonts w:hint="eastAsia" w:ascii="Times New Roman" w:hAnsi="Times New Roman" w:eastAsia="仿宋" w:cs="Times New Roman"/>
                <w:szCs w:val="21"/>
              </w:rPr>
              <w:t>https://mp.weixin.qq.com/s/9bWzWv4hDLvijUGmQKvzfQ</w:t>
            </w:r>
          </w:p>
        </w:tc>
      </w:tr>
      <w:tr w14:paraId="2321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jc w:val="center"/>
        </w:trPr>
        <w:tc>
          <w:tcPr>
            <w:tcW w:w="1662" w:type="dxa"/>
            <w:vMerge w:val="continue"/>
            <w:tcBorders>
              <w:left w:val="single" w:color="auto" w:sz="4" w:space="0"/>
              <w:right w:val="single" w:color="auto" w:sz="4" w:space="0"/>
            </w:tcBorders>
            <w:vAlign w:val="center"/>
          </w:tcPr>
          <w:p w14:paraId="3A713585">
            <w:pPr>
              <w:spacing w:after="0" w:line="400" w:lineRule="exact"/>
              <w:jc w:val="center"/>
              <w:rPr>
                <w:rFonts w:ascii="Times New Roman" w:hAnsi="Times New Roman" w:eastAsia="方正黑体_GBK" w:cs="方正黑体_GBK"/>
                <w:sz w:val="28"/>
                <w:szCs w:val="20"/>
              </w:rPr>
            </w:pPr>
          </w:p>
        </w:tc>
        <w:tc>
          <w:tcPr>
            <w:tcW w:w="1427" w:type="dxa"/>
            <w:gridSpan w:val="2"/>
            <w:vMerge w:val="continue"/>
            <w:tcBorders>
              <w:left w:val="single" w:color="auto" w:sz="4" w:space="0"/>
              <w:right w:val="single" w:color="auto" w:sz="4" w:space="0"/>
            </w:tcBorders>
            <w:vAlign w:val="center"/>
          </w:tcPr>
          <w:p w14:paraId="5984D210">
            <w:pPr>
              <w:spacing w:after="0"/>
              <w:rPr>
                <w:rFonts w:ascii="Times New Roman" w:hAnsi="Times New Roman" w:eastAsia="仿宋" w:cs="Times New Roman"/>
                <w:szCs w:val="21"/>
              </w:rPr>
            </w:pPr>
          </w:p>
        </w:tc>
        <w:tc>
          <w:tcPr>
            <w:tcW w:w="6999" w:type="dxa"/>
            <w:gridSpan w:val="12"/>
            <w:tcBorders>
              <w:top w:val="single" w:color="auto" w:sz="4" w:space="0"/>
              <w:left w:val="single" w:color="auto" w:sz="4" w:space="0"/>
              <w:bottom w:val="single" w:color="auto" w:sz="4" w:space="0"/>
              <w:right w:val="single" w:color="auto" w:sz="4" w:space="0"/>
            </w:tcBorders>
            <w:vAlign w:val="top"/>
          </w:tcPr>
          <w:p w14:paraId="145CA733">
            <w:pPr>
              <w:spacing w:before="116" w:line="195" w:lineRule="auto"/>
              <w:ind w:left="27" w:leftChars="0"/>
              <w:rPr>
                <w:rFonts w:ascii="Times New Roman" w:hAnsi="Times New Roman" w:eastAsia="仿宋" w:cs="Times New Roman"/>
                <w:szCs w:val="21"/>
              </w:rPr>
            </w:pPr>
            <w:r>
              <w:rPr>
                <w:rFonts w:ascii="Times New Roman" w:hAnsi="Times New Roman" w:eastAsia="Times New Roman" w:cs="Times New Roman"/>
                <w:spacing w:val="1"/>
                <w:sz w:val="20"/>
                <w:szCs w:val="20"/>
              </w:rPr>
              <w:t>2.</w:t>
            </w:r>
            <w:r>
              <w:rPr>
                <w:rFonts w:hint="eastAsia" w:ascii="Times New Roman" w:hAnsi="Times New Roman" w:eastAsia="仿宋" w:cs="Times New Roman"/>
                <w:szCs w:val="21"/>
              </w:rPr>
              <w:t>https://weixin.qq.com/sph/AAzO2sOeW</w:t>
            </w:r>
          </w:p>
        </w:tc>
      </w:tr>
      <w:tr w14:paraId="4905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 w:hRule="atLeast"/>
          <w:jc w:val="center"/>
        </w:trPr>
        <w:tc>
          <w:tcPr>
            <w:tcW w:w="1662" w:type="dxa"/>
            <w:vMerge w:val="continue"/>
            <w:tcBorders>
              <w:left w:val="single" w:color="auto" w:sz="4" w:space="0"/>
              <w:right w:val="single" w:color="auto" w:sz="4" w:space="0"/>
            </w:tcBorders>
            <w:vAlign w:val="center"/>
          </w:tcPr>
          <w:p w14:paraId="642AE4C1">
            <w:pPr>
              <w:spacing w:after="0" w:line="400" w:lineRule="exact"/>
              <w:jc w:val="center"/>
              <w:rPr>
                <w:rFonts w:ascii="Times New Roman" w:hAnsi="Times New Roman" w:eastAsia="方正黑体_GBK" w:cs="方正黑体_GBK"/>
                <w:sz w:val="28"/>
                <w:szCs w:val="20"/>
              </w:rPr>
            </w:pPr>
          </w:p>
        </w:tc>
        <w:tc>
          <w:tcPr>
            <w:tcW w:w="1427" w:type="dxa"/>
            <w:gridSpan w:val="2"/>
            <w:vMerge w:val="continue"/>
            <w:tcBorders>
              <w:left w:val="single" w:color="auto" w:sz="4" w:space="0"/>
              <w:bottom w:val="single" w:color="auto" w:sz="4" w:space="0"/>
              <w:right w:val="single" w:color="auto" w:sz="4" w:space="0"/>
            </w:tcBorders>
            <w:vAlign w:val="center"/>
          </w:tcPr>
          <w:p w14:paraId="2BA35F63">
            <w:pPr>
              <w:spacing w:after="0"/>
              <w:rPr>
                <w:rFonts w:ascii="Times New Roman" w:hAnsi="Times New Roman" w:eastAsia="仿宋" w:cs="Times New Roman"/>
                <w:szCs w:val="21"/>
              </w:rPr>
            </w:pPr>
          </w:p>
        </w:tc>
        <w:tc>
          <w:tcPr>
            <w:tcW w:w="6999" w:type="dxa"/>
            <w:gridSpan w:val="12"/>
            <w:tcBorders>
              <w:top w:val="single" w:color="auto" w:sz="4" w:space="0"/>
              <w:left w:val="single" w:color="auto" w:sz="4" w:space="0"/>
              <w:bottom w:val="single" w:color="auto" w:sz="4" w:space="0"/>
              <w:right w:val="single" w:color="auto" w:sz="4" w:space="0"/>
            </w:tcBorders>
            <w:vAlign w:val="top"/>
          </w:tcPr>
          <w:p w14:paraId="2A0B5EA1">
            <w:pPr>
              <w:spacing w:before="114" w:line="195" w:lineRule="auto"/>
              <w:ind w:left="31" w:leftChars="0"/>
              <w:rPr>
                <w:rFonts w:ascii="Times New Roman" w:hAnsi="Times New Roman" w:eastAsia="仿宋" w:cs="Times New Roman"/>
                <w:szCs w:val="21"/>
              </w:rPr>
            </w:pPr>
            <w:r>
              <w:rPr>
                <w:rFonts w:ascii="Times New Roman" w:hAnsi="Times New Roman" w:eastAsia="Times New Roman" w:cs="Times New Roman"/>
                <w:spacing w:val="-1"/>
                <w:sz w:val="20"/>
                <w:szCs w:val="20"/>
              </w:rPr>
              <w:t>3.</w:t>
            </w:r>
            <w:r>
              <w:rPr>
                <w:rFonts w:hint="eastAsia" w:ascii="Times New Roman" w:hAnsi="Times New Roman" w:eastAsia="仿宋" w:cs="Times New Roman"/>
                <w:szCs w:val="21"/>
              </w:rPr>
              <w:t>https://weibo.com/2918835814/Q6jx32ku4?pagetype=profilefeed</w:t>
            </w:r>
          </w:p>
        </w:tc>
      </w:tr>
      <w:tr w14:paraId="0C8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1" w:hRule="exact"/>
          <w:jc w:val="center"/>
        </w:trPr>
        <w:tc>
          <w:tcPr>
            <w:tcW w:w="1662" w:type="dxa"/>
            <w:vMerge w:val="continue"/>
            <w:tcBorders>
              <w:left w:val="single" w:color="auto" w:sz="4" w:space="0"/>
              <w:bottom w:val="single" w:color="auto" w:sz="4" w:space="0"/>
              <w:right w:val="single" w:color="auto" w:sz="4" w:space="0"/>
            </w:tcBorders>
            <w:vAlign w:val="center"/>
          </w:tcPr>
          <w:p w14:paraId="5CED484F">
            <w:pPr>
              <w:spacing w:after="0" w:line="400" w:lineRule="exact"/>
              <w:jc w:val="center"/>
              <w:rPr>
                <w:rFonts w:ascii="Times New Roman" w:hAnsi="Times New Roman" w:eastAsia="方正黑体_GBK" w:cs="方正黑体_GBK"/>
                <w:sz w:val="28"/>
                <w:szCs w:val="20"/>
              </w:rPr>
            </w:pPr>
          </w:p>
        </w:tc>
        <w:tc>
          <w:tcPr>
            <w:tcW w:w="1404" w:type="dxa"/>
            <w:tcBorders>
              <w:top w:val="single" w:color="auto" w:sz="4" w:space="0"/>
              <w:left w:val="single" w:color="auto" w:sz="4" w:space="0"/>
              <w:bottom w:val="single" w:color="auto" w:sz="4" w:space="0"/>
              <w:right w:val="single" w:color="auto" w:sz="4" w:space="0"/>
            </w:tcBorders>
            <w:vAlign w:val="center"/>
          </w:tcPr>
          <w:p w14:paraId="7B12657D">
            <w:pPr>
              <w:spacing w:after="0"/>
              <w:rPr>
                <w:rFonts w:ascii="Times New Roman" w:hAnsi="Times New Roman" w:eastAsia="仿宋" w:cs="Times New Roman"/>
                <w:szCs w:val="21"/>
              </w:rPr>
            </w:pPr>
            <w:r>
              <w:rPr>
                <w:rFonts w:hint="eastAsia" w:ascii="仿宋" w:hAnsi="仿宋" w:eastAsia="仿宋" w:cs="仿宋"/>
                <w:szCs w:val="21"/>
              </w:rPr>
              <w:t>阅读量（浏览量、点击量）</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61C85F4F">
            <w:pPr>
              <w:spacing w:after="0" w:line="300" w:lineRule="exact"/>
              <w:ind w:firstLine="420" w:firstLineChars="200"/>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109842</w:t>
            </w:r>
          </w:p>
        </w:tc>
        <w:tc>
          <w:tcPr>
            <w:tcW w:w="1405" w:type="dxa"/>
            <w:gridSpan w:val="4"/>
            <w:tcBorders>
              <w:top w:val="single" w:color="auto" w:sz="4" w:space="0"/>
              <w:left w:val="single" w:color="auto" w:sz="4" w:space="0"/>
              <w:bottom w:val="single" w:color="auto" w:sz="4" w:space="0"/>
              <w:right w:val="single" w:color="auto" w:sz="4" w:space="0"/>
            </w:tcBorders>
            <w:vAlign w:val="center"/>
          </w:tcPr>
          <w:p w14:paraId="1AFD8510">
            <w:pPr>
              <w:spacing w:after="0"/>
              <w:jc w:val="center"/>
              <w:rPr>
                <w:rFonts w:ascii="Times New Roman" w:hAnsi="Times New Roman" w:eastAsia="仿宋" w:cs="Times New Roman"/>
                <w:szCs w:val="21"/>
              </w:rPr>
            </w:pPr>
            <w:r>
              <w:rPr>
                <w:rFonts w:hint="eastAsia" w:ascii="仿宋" w:hAnsi="仿宋" w:eastAsia="仿宋" w:cs="仿宋"/>
                <w:sz w:val="22"/>
                <w:szCs w:val="16"/>
              </w:rPr>
              <w:t>转载量</w:t>
            </w:r>
          </w:p>
        </w:tc>
        <w:tc>
          <w:tcPr>
            <w:tcW w:w="1404" w:type="dxa"/>
            <w:gridSpan w:val="3"/>
            <w:tcBorders>
              <w:top w:val="single" w:color="auto" w:sz="4" w:space="0"/>
              <w:left w:val="single" w:color="auto" w:sz="4" w:space="0"/>
              <w:bottom w:val="single" w:color="auto" w:sz="4" w:space="0"/>
              <w:right w:val="single" w:color="auto" w:sz="4" w:space="0"/>
            </w:tcBorders>
            <w:vAlign w:val="center"/>
          </w:tcPr>
          <w:p w14:paraId="39803C11">
            <w:pPr>
              <w:spacing w:after="0" w:line="300" w:lineRule="exact"/>
              <w:ind w:firstLine="420" w:firstLineChars="200"/>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32548</w:t>
            </w:r>
          </w:p>
        </w:tc>
        <w:tc>
          <w:tcPr>
            <w:tcW w:w="1404" w:type="dxa"/>
            <w:gridSpan w:val="2"/>
            <w:tcBorders>
              <w:top w:val="single" w:color="auto" w:sz="4" w:space="0"/>
              <w:left w:val="single" w:color="auto" w:sz="4" w:space="0"/>
              <w:bottom w:val="single" w:color="auto" w:sz="4" w:space="0"/>
              <w:right w:val="single" w:color="auto" w:sz="4" w:space="0"/>
            </w:tcBorders>
            <w:vAlign w:val="center"/>
          </w:tcPr>
          <w:p w14:paraId="3641334D">
            <w:pPr>
              <w:spacing w:after="0"/>
              <w:jc w:val="center"/>
              <w:rPr>
                <w:rFonts w:ascii="Times New Roman" w:hAnsi="Times New Roman" w:eastAsia="仿宋" w:cs="Times New Roman"/>
                <w:szCs w:val="21"/>
              </w:rPr>
            </w:pPr>
            <w:r>
              <w:rPr>
                <w:rFonts w:hint="eastAsia" w:ascii="仿宋" w:hAnsi="仿宋" w:eastAsia="仿宋" w:cs="仿宋"/>
                <w:sz w:val="22"/>
                <w:szCs w:val="16"/>
              </w:rPr>
              <w:t>互动量</w:t>
            </w:r>
          </w:p>
        </w:tc>
        <w:tc>
          <w:tcPr>
            <w:tcW w:w="1405" w:type="dxa"/>
            <w:tcBorders>
              <w:top w:val="single" w:color="auto" w:sz="4" w:space="0"/>
              <w:left w:val="single" w:color="auto" w:sz="4" w:space="0"/>
              <w:bottom w:val="single" w:color="auto" w:sz="4" w:space="0"/>
              <w:right w:val="single" w:color="auto" w:sz="4" w:space="0"/>
            </w:tcBorders>
            <w:vAlign w:val="center"/>
          </w:tcPr>
          <w:p w14:paraId="0F3CB42D">
            <w:pPr>
              <w:spacing w:after="0"/>
              <w:rPr>
                <w:rFonts w:ascii="Times New Roman" w:hAnsi="Times New Roman" w:eastAsia="仿宋" w:cs="Times New Roman"/>
                <w:szCs w:val="21"/>
              </w:rPr>
            </w:pPr>
            <w:r>
              <w:rPr>
                <w:rFonts w:hint="eastAsia" w:ascii="Times New Roman" w:hAnsi="Times New Roman" w:eastAsia="仿宋" w:cs="Times New Roman"/>
                <w:szCs w:val="21"/>
              </w:rPr>
              <w:t>15421</w:t>
            </w:r>
          </w:p>
        </w:tc>
      </w:tr>
      <w:tr w14:paraId="60D0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11" w:hRule="exact"/>
          <w:jc w:val="center"/>
        </w:trPr>
        <w:tc>
          <w:tcPr>
            <w:tcW w:w="1662" w:type="dxa"/>
            <w:vAlign w:val="center"/>
          </w:tcPr>
          <w:p w14:paraId="74859A71">
            <w:pPr>
              <w:spacing w:after="0" w:line="400" w:lineRule="exact"/>
              <w:jc w:val="center"/>
              <w:rPr>
                <w:rFonts w:ascii="Times New Roman" w:hAnsi="Times New Roman" w:eastAsia="方正黑体_GBK" w:cs="方正黑体_GBK"/>
                <w:sz w:val="28"/>
                <w:szCs w:val="20"/>
              </w:rPr>
            </w:pPr>
            <w:r>
              <w:rPr>
                <w:rFonts w:hint="eastAsia" w:ascii="Times New Roman" w:hAnsi="Times New Roman" w:eastAsia="方正黑体_GBK" w:cs="方正黑体_GBK"/>
                <w:sz w:val="28"/>
                <w:szCs w:val="20"/>
              </w:rPr>
              <w:t>推荐理由</w:t>
            </w:r>
          </w:p>
          <w:p w14:paraId="67D220E0">
            <w:pPr>
              <w:spacing w:after="0" w:line="400" w:lineRule="exact"/>
              <w:jc w:val="center"/>
              <w:rPr>
                <w:rFonts w:ascii="Times New Roman" w:hAnsi="Times New Roman" w:eastAsia="方正黑体_GBK" w:cs="方正黑体_GBK"/>
                <w:sz w:val="28"/>
                <w:szCs w:val="20"/>
              </w:rPr>
            </w:pPr>
          </w:p>
        </w:tc>
        <w:tc>
          <w:tcPr>
            <w:tcW w:w="8426" w:type="dxa"/>
            <w:gridSpan w:val="14"/>
            <w:tcBorders>
              <w:top w:val="single" w:color="auto" w:sz="4" w:space="0"/>
              <w:left w:val="single" w:color="auto" w:sz="4" w:space="0"/>
              <w:bottom w:val="single" w:color="auto" w:sz="4" w:space="0"/>
              <w:right w:val="single" w:color="auto" w:sz="4" w:space="0"/>
            </w:tcBorders>
          </w:tcPr>
          <w:p w14:paraId="178C8286">
            <w:pPr>
              <w:spacing w:after="0" w:line="300" w:lineRule="exact"/>
              <w:ind w:firstLine="420" w:firstLineChars="200"/>
              <w:rPr>
                <w:rFonts w:hint="eastAsia"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作品创新性地将火锅美食文化节IP形象“大肚口”与现场实景进行全方位融合，构建了“IP引导+实景呈现”的模式。“大肚口”化身火锅美食文化节的“体验者”与“向导”，带领受众穿梭于“火锅节”的各个场景，传递火锅香气、现场氛围。该作品将节庆活动转化为具象可感的体验过程。更让火锅美食文化节的实景亮点得到精准聚焦，既增强了可看性与传播力，又诠释了重庆火锅文化的鲜活魅力，实现了IP价值与新闻价值的双重提升。</w:t>
            </w:r>
          </w:p>
          <w:p w14:paraId="02BD516B">
            <w:pPr>
              <w:spacing w:after="0"/>
              <w:jc w:val="left"/>
              <w:rPr>
                <w:rFonts w:hint="eastAsia" w:ascii="Times New Roman" w:hAnsi="Times New Roman" w:eastAsia="仿宋" w:cs="Times New Roman"/>
                <w:szCs w:val="21"/>
              </w:rPr>
            </w:pPr>
          </w:p>
          <w:p w14:paraId="08880C7C">
            <w:pPr>
              <w:spacing w:after="0"/>
              <w:ind w:right="880"/>
              <w:jc w:val="right"/>
              <w:rPr>
                <w:rFonts w:ascii="Times New Roman" w:hAnsi="Times New Roman" w:eastAsia="仿宋" w:cs="Times New Roman"/>
                <w:sz w:val="22"/>
              </w:rPr>
            </w:pPr>
            <w:r>
              <w:rPr>
                <w:rFonts w:ascii="Times New Roman" w:hAnsi="Times New Roman" w:eastAsia="仿宋" w:cs="Times New Roman"/>
                <w:sz w:val="22"/>
              </w:rPr>
              <w:t>签名：（加盖单位公章）</w:t>
            </w:r>
          </w:p>
          <w:p w14:paraId="5F73F7C7">
            <w:pPr>
              <w:spacing w:after="0"/>
              <w:jc w:val="left"/>
              <w:rPr>
                <w:rFonts w:ascii="Times New Roman" w:hAnsi="Times New Roman" w:eastAsia="仿宋_GB2312" w:cs="Times New Roman"/>
                <w:sz w:val="28"/>
              </w:rPr>
            </w:pPr>
            <w:r>
              <w:rPr>
                <w:rFonts w:ascii="Times New Roman" w:hAnsi="Times New Roman" w:eastAsia="仿宋" w:cs="Times New Roman"/>
                <w:sz w:val="22"/>
              </w:rPr>
              <w:t xml:space="preserve">                                                  202</w:t>
            </w:r>
            <w:r>
              <w:rPr>
                <w:rFonts w:hint="eastAsia" w:ascii="Times New Roman" w:hAnsi="Times New Roman" w:eastAsia="仿宋" w:cs="Times New Roman"/>
                <w:sz w:val="22"/>
                <w:lang w:val="en-US" w:eastAsia="zh-CN"/>
              </w:rPr>
              <w:t>6</w:t>
            </w:r>
            <w:r>
              <w:rPr>
                <w:rFonts w:ascii="Times New Roman" w:hAnsi="Times New Roman" w:eastAsia="仿宋" w:cs="Times New Roman"/>
                <w:sz w:val="22"/>
              </w:rPr>
              <w:t xml:space="preserve">年 </w:t>
            </w:r>
            <w:r>
              <w:rPr>
                <w:rFonts w:hint="eastAsia" w:ascii="Times New Roman" w:hAnsi="Times New Roman" w:eastAsia="仿宋" w:cs="Times New Roman"/>
                <w:sz w:val="22"/>
                <w:lang w:val="en-US" w:eastAsia="zh-CN"/>
              </w:rPr>
              <w:t>3</w:t>
            </w:r>
            <w:r>
              <w:rPr>
                <w:rFonts w:ascii="Times New Roman" w:hAnsi="Times New Roman" w:eastAsia="仿宋" w:cs="Times New Roman"/>
                <w:sz w:val="22"/>
              </w:rPr>
              <w:t xml:space="preserve">月 </w:t>
            </w:r>
            <w:r>
              <w:rPr>
                <w:rFonts w:hint="eastAsia" w:ascii="Times New Roman" w:hAnsi="Times New Roman" w:eastAsia="仿宋" w:cs="Times New Roman"/>
                <w:sz w:val="22"/>
                <w:lang w:val="en-US" w:eastAsia="zh-CN"/>
              </w:rPr>
              <w:t>6</w:t>
            </w:r>
            <w:r>
              <w:rPr>
                <w:rFonts w:ascii="Times New Roman" w:hAnsi="Times New Roman" w:eastAsia="仿宋" w:cs="Times New Roman"/>
                <w:sz w:val="22"/>
              </w:rPr>
              <w:t>日</w:t>
            </w:r>
          </w:p>
        </w:tc>
      </w:tr>
      <w:tr w14:paraId="6307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20" w:hRule="exact"/>
          <w:jc w:val="center"/>
        </w:trPr>
        <w:tc>
          <w:tcPr>
            <w:tcW w:w="1662" w:type="dxa"/>
            <w:tcBorders>
              <w:top w:val="single" w:color="auto" w:sz="4" w:space="0"/>
              <w:left w:val="single" w:color="auto" w:sz="4" w:space="0"/>
              <w:bottom w:val="single" w:color="auto" w:sz="4" w:space="0"/>
              <w:right w:val="single" w:color="auto" w:sz="4" w:space="0"/>
            </w:tcBorders>
            <w:vAlign w:val="top"/>
          </w:tcPr>
          <w:p w14:paraId="2D6F2690">
            <w:pPr>
              <w:pStyle w:val="7"/>
              <w:spacing w:before="111" w:line="238" w:lineRule="auto"/>
              <w:ind w:left="419" w:leftChars="0"/>
              <w:rPr>
                <w:rFonts w:ascii="Times New Roman" w:hAnsi="Times New Roman" w:eastAsia="方正黑体_GBK" w:cs="方正黑体_GBK"/>
                <w:sz w:val="28"/>
                <w:szCs w:val="20"/>
              </w:rPr>
            </w:pPr>
            <w:r>
              <w:rPr>
                <w:spacing w:val="-3"/>
              </w:rPr>
              <w:t>联系人</w:t>
            </w:r>
          </w:p>
        </w:tc>
        <w:tc>
          <w:tcPr>
            <w:tcW w:w="2191" w:type="dxa"/>
            <w:gridSpan w:val="3"/>
            <w:tcBorders>
              <w:top w:val="single" w:color="auto" w:sz="4" w:space="0"/>
              <w:left w:val="single" w:color="auto" w:sz="4" w:space="0"/>
              <w:bottom w:val="single" w:color="auto" w:sz="4" w:space="0"/>
              <w:right w:val="single" w:color="auto" w:sz="4" w:space="0"/>
            </w:tcBorders>
            <w:vAlign w:val="center"/>
          </w:tcPr>
          <w:p w14:paraId="7CD32521">
            <w:pPr>
              <w:jc w:val="both"/>
              <w:rPr>
                <w:rFonts w:ascii="Times New Roman" w:hAnsi="Times New Roman" w:eastAsia="仿宋"/>
                <w:sz w:val="24"/>
              </w:rPr>
            </w:pPr>
            <w:r>
              <w:rPr>
                <w:rFonts w:hint="eastAsia" w:ascii="Times New Roman" w:hAnsi="Times New Roman" w:eastAsia="仿宋" w:cs="Times New Roman"/>
                <w:szCs w:val="21"/>
                <w:lang w:val="en-US" w:eastAsia="zh-CN"/>
              </w:rPr>
              <w:t>唐洪琼</w:t>
            </w:r>
          </w:p>
        </w:tc>
        <w:tc>
          <w:tcPr>
            <w:tcW w:w="992" w:type="dxa"/>
            <w:gridSpan w:val="2"/>
            <w:tcBorders>
              <w:top w:val="single" w:color="auto" w:sz="4" w:space="0"/>
              <w:left w:val="single" w:color="auto" w:sz="4" w:space="0"/>
              <w:bottom w:val="single" w:color="auto" w:sz="4" w:space="0"/>
              <w:right w:val="single" w:color="auto" w:sz="4" w:space="0"/>
            </w:tcBorders>
            <w:vAlign w:val="top"/>
          </w:tcPr>
          <w:p w14:paraId="05C3C806">
            <w:pPr>
              <w:pStyle w:val="7"/>
              <w:spacing w:before="106" w:line="241" w:lineRule="auto"/>
              <w:ind w:left="243" w:leftChars="0"/>
              <w:rPr>
                <w:rFonts w:ascii="Times New Roman" w:hAnsi="Times New Roman" w:eastAsia="华文中宋"/>
                <w:sz w:val="24"/>
              </w:rPr>
            </w:pPr>
            <w:r>
              <w:rPr>
                <w:spacing w:val="-16"/>
              </w:rPr>
              <w:t>电话</w:t>
            </w:r>
          </w:p>
        </w:tc>
        <w:tc>
          <w:tcPr>
            <w:tcW w:w="2213" w:type="dxa"/>
            <w:gridSpan w:val="5"/>
            <w:tcBorders>
              <w:top w:val="single" w:color="auto" w:sz="4" w:space="0"/>
              <w:left w:val="single" w:color="auto" w:sz="4" w:space="0"/>
              <w:bottom w:val="single" w:color="auto" w:sz="4" w:space="0"/>
              <w:right w:val="single" w:color="auto" w:sz="4" w:space="0"/>
            </w:tcBorders>
            <w:vAlign w:val="center"/>
          </w:tcPr>
          <w:p w14:paraId="7048DA67">
            <w:pPr>
              <w:jc w:val="both"/>
              <w:rPr>
                <w:rFonts w:ascii="Times New Roman" w:hAnsi="Times New Roman" w:eastAsia="仿宋"/>
                <w:sz w:val="24"/>
              </w:rPr>
            </w:pPr>
            <w:r>
              <w:rPr>
                <w:rFonts w:hint="eastAsia" w:ascii="Times New Roman" w:hAnsi="Times New Roman" w:eastAsia="仿宋" w:cs="Times New Roman"/>
                <w:szCs w:val="21"/>
                <w:lang w:val="en-US" w:eastAsia="zh-CN"/>
              </w:rPr>
              <w:t>13883680235</w:t>
            </w:r>
          </w:p>
        </w:tc>
        <w:tc>
          <w:tcPr>
            <w:tcW w:w="992" w:type="dxa"/>
            <w:gridSpan w:val="2"/>
            <w:tcBorders>
              <w:top w:val="single" w:color="auto" w:sz="4" w:space="0"/>
              <w:left w:val="single" w:color="auto" w:sz="4" w:space="0"/>
              <w:bottom w:val="single" w:color="auto" w:sz="4" w:space="0"/>
              <w:right w:val="single" w:color="auto" w:sz="4" w:space="0"/>
            </w:tcBorders>
            <w:vAlign w:val="top"/>
          </w:tcPr>
          <w:p w14:paraId="320F7C2A">
            <w:pPr>
              <w:pStyle w:val="7"/>
              <w:spacing w:before="111" w:line="238" w:lineRule="auto"/>
              <w:ind w:left="227" w:leftChars="0"/>
              <w:rPr>
                <w:rFonts w:ascii="Times New Roman" w:hAnsi="Times New Roman" w:eastAsia="方正黑体_GBK" w:cs="方正黑体_GBK"/>
                <w:sz w:val="28"/>
                <w:szCs w:val="20"/>
              </w:rPr>
            </w:pPr>
            <w:r>
              <w:rPr>
                <w:spacing w:val="-7"/>
              </w:rPr>
              <w:t>手机</w:t>
            </w:r>
          </w:p>
        </w:tc>
        <w:tc>
          <w:tcPr>
            <w:tcW w:w="2038" w:type="dxa"/>
            <w:gridSpan w:val="2"/>
            <w:tcBorders>
              <w:top w:val="single" w:color="auto" w:sz="4" w:space="0"/>
              <w:left w:val="single" w:color="auto" w:sz="4" w:space="0"/>
              <w:bottom w:val="single" w:color="auto" w:sz="4" w:space="0"/>
              <w:right w:val="single" w:color="auto" w:sz="4" w:space="0"/>
            </w:tcBorders>
            <w:vAlign w:val="center"/>
          </w:tcPr>
          <w:p w14:paraId="175DBD33">
            <w:pPr>
              <w:jc w:val="both"/>
              <w:rPr>
                <w:rFonts w:ascii="Times New Roman" w:hAnsi="Times New Roman" w:eastAsia="仿宋"/>
                <w:sz w:val="24"/>
              </w:rPr>
            </w:pPr>
            <w:r>
              <w:rPr>
                <w:rFonts w:hint="eastAsia" w:ascii="Times New Roman" w:hAnsi="Times New Roman" w:eastAsia="仿宋" w:cs="Times New Roman"/>
                <w:szCs w:val="21"/>
                <w:lang w:val="en-US" w:eastAsia="zh-CN"/>
              </w:rPr>
              <w:t>13883680235</w:t>
            </w:r>
          </w:p>
        </w:tc>
      </w:tr>
      <w:tr w14:paraId="45DA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21" w:hRule="exact"/>
          <w:jc w:val="center"/>
        </w:trPr>
        <w:tc>
          <w:tcPr>
            <w:tcW w:w="1662" w:type="dxa"/>
            <w:tcBorders>
              <w:left w:val="single" w:color="auto" w:sz="4" w:space="0"/>
              <w:bottom w:val="single" w:color="auto" w:sz="4" w:space="0"/>
              <w:right w:val="single" w:color="auto" w:sz="4" w:space="0"/>
            </w:tcBorders>
            <w:vAlign w:val="top"/>
          </w:tcPr>
          <w:p w14:paraId="05135929">
            <w:pPr>
              <w:pStyle w:val="7"/>
              <w:spacing w:before="123" w:line="381" w:lineRule="exact"/>
              <w:ind w:left="559" w:leftChars="0"/>
              <w:rPr>
                <w:rFonts w:ascii="Times New Roman" w:hAnsi="Times New Roman" w:eastAsia="华文中宋"/>
                <w:sz w:val="24"/>
              </w:rPr>
            </w:pPr>
            <w:r>
              <w:rPr>
                <w:spacing w:val="-5"/>
                <w:position w:val="1"/>
              </w:rPr>
              <w:t>地址</w:t>
            </w:r>
          </w:p>
        </w:tc>
        <w:tc>
          <w:tcPr>
            <w:tcW w:w="5396" w:type="dxa"/>
            <w:gridSpan w:val="10"/>
            <w:tcBorders>
              <w:left w:val="single" w:color="auto" w:sz="4" w:space="0"/>
              <w:bottom w:val="single" w:color="auto" w:sz="4" w:space="0"/>
              <w:right w:val="single" w:color="auto" w:sz="4" w:space="0"/>
            </w:tcBorders>
            <w:vAlign w:val="center"/>
          </w:tcPr>
          <w:p w14:paraId="27FCA5B1">
            <w:pPr>
              <w:jc w:val="both"/>
              <w:rPr>
                <w:rFonts w:ascii="Times New Roman" w:hAnsi="Times New Roman" w:eastAsia="仿宋"/>
                <w:sz w:val="24"/>
              </w:rPr>
            </w:pPr>
            <w:r>
              <w:rPr>
                <w:rFonts w:hint="eastAsia" w:ascii="Times New Roman" w:hAnsi="Times New Roman" w:eastAsia="仿宋" w:cs="Times New Roman"/>
                <w:szCs w:val="21"/>
                <w:lang w:val="en-US" w:eastAsia="zh-CN"/>
              </w:rPr>
              <w:t>大渡口区文体路122号富士达大厦4楼</w:t>
            </w:r>
          </w:p>
        </w:tc>
        <w:tc>
          <w:tcPr>
            <w:tcW w:w="992" w:type="dxa"/>
            <w:gridSpan w:val="2"/>
            <w:tcBorders>
              <w:left w:val="single" w:color="auto" w:sz="4" w:space="0"/>
              <w:bottom w:val="single" w:color="auto" w:sz="4" w:space="0"/>
              <w:right w:val="single" w:color="auto" w:sz="4" w:space="0"/>
            </w:tcBorders>
            <w:vAlign w:val="top"/>
          </w:tcPr>
          <w:p w14:paraId="77E3E4E9">
            <w:pPr>
              <w:pStyle w:val="7"/>
              <w:spacing w:before="128" w:line="242" w:lineRule="auto"/>
              <w:ind w:left="238" w:leftChars="0"/>
              <w:rPr>
                <w:rFonts w:ascii="Times New Roman" w:hAnsi="Times New Roman" w:eastAsia="方正黑体_GBK" w:cs="方正黑体_GBK"/>
                <w:sz w:val="28"/>
                <w:szCs w:val="20"/>
              </w:rPr>
            </w:pPr>
            <w:r>
              <w:rPr>
                <w:spacing w:val="-13"/>
              </w:rPr>
              <w:t>邮箱</w:t>
            </w:r>
          </w:p>
        </w:tc>
        <w:tc>
          <w:tcPr>
            <w:tcW w:w="2038" w:type="dxa"/>
            <w:gridSpan w:val="2"/>
            <w:tcBorders>
              <w:left w:val="single" w:color="auto" w:sz="4" w:space="0"/>
              <w:bottom w:val="single" w:color="auto" w:sz="4" w:space="0"/>
              <w:right w:val="single" w:color="auto" w:sz="4" w:space="0"/>
            </w:tcBorders>
            <w:vAlign w:val="center"/>
          </w:tcPr>
          <w:p w14:paraId="3AAD4361">
            <w:pPr>
              <w:jc w:val="both"/>
              <w:rPr>
                <w:rFonts w:ascii="Times New Roman" w:hAnsi="Times New Roman" w:eastAsia="仿宋"/>
                <w:sz w:val="24"/>
              </w:rPr>
            </w:pPr>
            <w:r>
              <w:rPr>
                <w:rFonts w:hint="eastAsia" w:ascii="Times New Roman" w:hAnsi="Times New Roman" w:eastAsia="仿宋" w:cs="Times New Roman"/>
                <w:szCs w:val="21"/>
                <w:lang w:val="en-US" w:eastAsia="zh-CN"/>
              </w:rPr>
              <w:t>115092938@qq.com</w:t>
            </w:r>
          </w:p>
        </w:tc>
      </w:tr>
    </w:tbl>
    <w:p w14:paraId="53667E8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E54CF"/>
    <w:rsid w:val="07337DA7"/>
    <w:rsid w:val="08285ADB"/>
    <w:rsid w:val="13FC5D50"/>
    <w:rsid w:val="190C3911"/>
    <w:rsid w:val="1A9935C3"/>
    <w:rsid w:val="1B1922DF"/>
    <w:rsid w:val="1FF14FCC"/>
    <w:rsid w:val="2F026797"/>
    <w:rsid w:val="31F14A11"/>
    <w:rsid w:val="42382049"/>
    <w:rsid w:val="42BE4D18"/>
    <w:rsid w:val="4E7937FC"/>
    <w:rsid w:val="558F2703"/>
    <w:rsid w:val="5A932270"/>
    <w:rsid w:val="6D6E54CF"/>
    <w:rsid w:val="6F6A61D3"/>
    <w:rsid w:val="73000A96"/>
    <w:rsid w:val="7847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eastAsia="仿宋_GB2312" w:cs="Times New Roman"/>
      <w:sz w:val="32"/>
      <w:szCs w:val="24"/>
    </w:rPr>
  </w:style>
  <w:style w:type="character" w:styleId="5">
    <w:name w:val="Hyperlink"/>
    <w:basedOn w:val="4"/>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黑体" w:hAnsi="黑体" w:eastAsia="黑体" w:cs="黑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1299</Words>
  <Characters>1584</Characters>
  <Lines>0</Lines>
  <Paragraphs>0</Paragraphs>
  <TotalTime>12</TotalTime>
  <ScaleCrop>false</ScaleCrop>
  <LinksUpToDate>false</LinksUpToDate>
  <CharactersWithSpaces>1643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2026-03-10T08:50:00Z</dcterms:created>
  <dc:creator>泠玲铃</dc:creator>
  <cp:lastModifiedBy>泠玲铃</cp:lastModifiedBy>
  <dcterms:modified xsi:type="dcterms:W3CDTF">2026-03-13T09:23:07Z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2EB876C9A64B4833BB8F415B214A9374_13</vt:lpwstr>
  </property>
  <property fmtid="{D5CDD505-2E9C-101B-9397-08002B2CF9AE}" pid="4" name="KSOTemplateDocerSaveRecord">
    <vt:lpwstr>eyJoZGlkIjoiYjEzNDJhOWIxZTMxNGJhZWNlYTJiNmFkMzAyZmYwMGEiLCJ1c2VySWQiOiI0NzkxMjkzNjUifQ==</vt:lpwstr>
  </property>
</Properties>
</file>